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sz w:val="20"/>
          <w:szCs w:val="20"/>
        </w:rPr>
      </w:pPr>
      <w:r w:rsidDel="00000000" w:rsidR="00000000" w:rsidRPr="00000000">
        <w:rPr>
          <w:sz w:val="20"/>
          <w:szCs w:val="20"/>
          <w:rtl w:val="0"/>
        </w:rPr>
        <w:t xml:space="preserve">Before proceeding to the Customer Agreement, if you are an education institution that has purchased MIRA products available for students under age 13, please review our </w:t>
      </w:r>
      <w:hyperlink r:id="rId7">
        <w:r w:rsidDel="00000000" w:rsidR="00000000" w:rsidRPr="00000000">
          <w:rPr>
            <w:color w:val="1155cc"/>
            <w:sz w:val="20"/>
            <w:szCs w:val="20"/>
            <w:u w:val="single"/>
            <w:rtl w:val="0"/>
          </w:rPr>
          <w:t xml:space="preserve">Children’s Privacy Notice</w:t>
        </w:r>
      </w:hyperlink>
      <w:r w:rsidDel="00000000" w:rsidR="00000000" w:rsidRPr="00000000">
        <w:rPr>
          <w:sz w:val="20"/>
          <w:szCs w:val="20"/>
          <w:rtl w:val="0"/>
        </w:rPr>
        <w:t xml:space="preserve"> which contains information about our privacy practices for those students under age 13. We provide the Children’s Privacy Notice as part of our obligations under the Children’s Online Privacy Protection Act (COPPA), and we encourage you to read it and share it with parents of your students under age 13. Additional information regarding COPPA is included under Section 4 of this Agreement. Our full privacy policy, including additional information regarding our COPPA obligations, is available </w:t>
      </w:r>
      <w:hyperlink r:id="rId8">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w:t>
      </w:r>
    </w:p>
    <w:p w:rsidR="00000000" w:rsidDel="00000000" w:rsidP="00000000" w:rsidRDefault="00000000" w:rsidRPr="00000000" w14:paraId="00000002">
      <w:pPr>
        <w:spacing w:after="120" w:line="240" w:lineRule="auto"/>
        <w:jc w:val="center"/>
        <w:rPr>
          <w:b w:val="1"/>
          <w:bCs w:val="1"/>
          <w:smallCaps w:val="1"/>
          <w:sz w:val="20"/>
          <w:szCs w:val="20"/>
          <w:u w:val="single"/>
        </w:rPr>
      </w:pPr>
      <w:r w:rsidDel="00000000" w:rsidR="00000000" w:rsidRPr="00000000">
        <w:rPr>
          <w:b w:val="1"/>
          <w:bCs w:val="1"/>
          <w:smallCaps w:val="1"/>
          <w:sz w:val="20"/>
          <w:szCs w:val="20"/>
          <w:u w:val="single"/>
          <w:rtl w:val="0"/>
        </w:rPr>
        <w:t xml:space="preserve">METABI, INC. CUSTOMER AGREEMENT</w:t>
      </w:r>
    </w:p>
    <w:p w:rsidR="00000000" w:rsidDel="00000000" w:rsidP="00000000" w:rsidRDefault="00000000" w:rsidRPr="00000000" w14:paraId="00000003">
      <w:pPr>
        <w:widowControl w:val="0"/>
        <w:rPr>
          <w:sz w:val="20"/>
          <w:szCs w:val="20"/>
        </w:rPr>
      </w:pPr>
      <w:r w:rsidDel="00000000" w:rsidR="00000000" w:rsidRPr="00000000">
        <w:rPr>
          <w:color w:val="000000"/>
          <w:sz w:val="20"/>
          <w:szCs w:val="20"/>
          <w:rtl w:val="0"/>
        </w:rPr>
        <w:t xml:space="preserve">This Customer Agreement (“</w:t>
      </w:r>
      <w:r w:rsidDel="00000000" w:rsidR="00000000" w:rsidRPr="00000000">
        <w:rPr>
          <w:b w:val="1"/>
          <w:bCs w:val="1"/>
          <w:color w:val="000000"/>
          <w:sz w:val="20"/>
          <w:szCs w:val="20"/>
          <w:rtl w:val="0"/>
        </w:rPr>
        <w:t xml:space="preserve">Agreement</w:t>
      </w:r>
      <w:r w:rsidDel="00000000" w:rsidR="00000000" w:rsidRPr="00000000">
        <w:rPr>
          <w:color w:val="000000"/>
          <w:sz w:val="20"/>
          <w:szCs w:val="20"/>
          <w:rtl w:val="0"/>
        </w:rPr>
        <w:t xml:space="preserve">”) is dated the</w:t>
      </w:r>
      <w:r w:rsidDel="00000000" w:rsidR="00000000" w:rsidRPr="00000000">
        <w:rPr>
          <w:sz w:val="20"/>
          <w:szCs w:val="20"/>
          <w:rtl w:val="0"/>
        </w:rPr>
        <w:t xml:space="preserve"> date first accepted (the “</w:t>
      </w:r>
      <w:r w:rsidDel="00000000" w:rsidR="00000000" w:rsidRPr="00000000">
        <w:rPr>
          <w:b w:val="1"/>
          <w:bCs w:val="1"/>
          <w:sz w:val="20"/>
          <w:szCs w:val="20"/>
          <w:rtl w:val="0"/>
        </w:rPr>
        <w:t xml:space="preserve">Effective Date</w:t>
      </w:r>
      <w:r w:rsidDel="00000000" w:rsidR="00000000" w:rsidRPr="00000000">
        <w:rPr>
          <w:sz w:val="20"/>
          <w:szCs w:val="20"/>
          <w:rtl w:val="0"/>
        </w:rPr>
        <w:t xml:space="preserve">”) and is a binding contract between MeTabi, Inc. (“</w:t>
      </w:r>
      <w:r w:rsidDel="00000000" w:rsidR="00000000" w:rsidRPr="00000000">
        <w:rPr>
          <w:b w:val="1"/>
          <w:bCs w:val="1"/>
          <w:sz w:val="20"/>
          <w:szCs w:val="20"/>
          <w:rtl w:val="0"/>
        </w:rPr>
        <w:t xml:space="preserve">MeTabi,” “us,” “our,” or “we</w:t>
      </w:r>
      <w:r w:rsidDel="00000000" w:rsidR="00000000" w:rsidRPr="00000000">
        <w:rPr>
          <w:sz w:val="20"/>
          <w:szCs w:val="20"/>
          <w:rtl w:val="0"/>
        </w:rPr>
        <w:t xml:space="preserve">”) and the customer who accesses or uses MeTabi’s </w:t>
      </w:r>
      <w:r w:rsidDel="00000000" w:rsidR="00000000" w:rsidRPr="00000000">
        <w:rPr>
          <w:rFonts w:ascii="Roboto" w:cs="Roboto" w:eastAsia="Roboto" w:hAnsi="Roboto"/>
          <w:sz w:val="18"/>
          <w:szCs w:val="18"/>
          <w:rtl w:val="0"/>
        </w:rPr>
        <w:t xml:space="preserve">Services (defined below)</w:t>
      </w:r>
      <w:r w:rsidDel="00000000" w:rsidR="00000000" w:rsidRPr="00000000">
        <w:rPr>
          <w:rtl w:val="0"/>
        </w:rPr>
        <w:t xml:space="preserve"> </w:t>
      </w:r>
      <w:r w:rsidDel="00000000" w:rsidR="00000000" w:rsidRPr="00000000">
        <w:rPr>
          <w:sz w:val="20"/>
          <w:szCs w:val="20"/>
          <w:rtl w:val="0"/>
        </w:rPr>
        <w:t xml:space="preserve">(the “</w:t>
      </w:r>
      <w:r w:rsidDel="00000000" w:rsidR="00000000" w:rsidRPr="00000000">
        <w:rPr>
          <w:b w:val="1"/>
          <w:bCs w:val="1"/>
          <w:sz w:val="20"/>
          <w:szCs w:val="20"/>
          <w:rtl w:val="0"/>
        </w:rPr>
        <w:t xml:space="preserve">Customer</w:t>
      </w:r>
      <w:r w:rsidDel="00000000" w:rsidR="00000000" w:rsidRPr="00000000">
        <w:rPr>
          <w:sz w:val="20"/>
          <w:szCs w:val="20"/>
          <w:rtl w:val="0"/>
        </w:rPr>
        <w:t xml:space="preserve">”).</w:t>
      </w:r>
    </w:p>
    <w:p w:rsidR="00000000" w:rsidDel="00000000" w:rsidP="00000000" w:rsidRDefault="00000000" w:rsidRPr="00000000" w14:paraId="00000004">
      <w:pPr>
        <w:widowControl w:val="0"/>
        <w:rPr>
          <w:sz w:val="20"/>
          <w:szCs w:val="20"/>
        </w:rPr>
      </w:pPr>
      <w:bookmarkStart w:colFirst="0" w:colLast="0" w:name="_heading=h.30j0zll" w:id="0"/>
      <w:bookmarkEnd w:id="0"/>
      <w:r w:rsidDel="00000000" w:rsidR="00000000" w:rsidRPr="00000000">
        <w:rPr>
          <w:rFonts w:ascii="Roboto" w:cs="Roboto" w:eastAsia="Roboto" w:hAnsi="Roboto"/>
          <w:sz w:val="18"/>
          <w:szCs w:val="18"/>
          <w:rtl w:val="0"/>
        </w:rPr>
        <w:t xml:space="preserve">This Agreement governs access to and use of MeTabi’s MIRA line of online, AI-based and chatbot-enabled language study, coaching, assessment, including adaptive assessment, progress monitoring, reporting, and support services</w:t>
      </w:r>
      <w:r w:rsidDel="00000000" w:rsidR="00000000" w:rsidRPr="00000000">
        <w:rPr>
          <w:rtl w:val="0"/>
        </w:rPr>
        <w:t xml:space="preserve">     </w:t>
      </w:r>
      <w:r w:rsidDel="00000000" w:rsidR="00000000" w:rsidRPr="00000000">
        <w:rPr>
          <w:sz w:val="20"/>
          <w:szCs w:val="20"/>
          <w:rtl w:val="0"/>
        </w:rPr>
        <w:t xml:space="preserve"> (collectively, the “</w:t>
      </w:r>
      <w:r w:rsidDel="00000000" w:rsidR="00000000" w:rsidRPr="00000000">
        <w:rPr>
          <w:b w:val="1"/>
          <w:bCs w:val="1"/>
          <w:sz w:val="20"/>
          <w:szCs w:val="20"/>
          <w:rtl w:val="0"/>
        </w:rPr>
        <w:t xml:space="preserve">Services</w:t>
      </w:r>
      <w:r w:rsidDel="00000000" w:rsidR="00000000" w:rsidRPr="00000000">
        <w:rPr>
          <w:sz w:val="20"/>
          <w:szCs w:val="20"/>
          <w:rtl w:val="0"/>
        </w:rPr>
        <w:t xml:space="preserve">”). </w:t>
      </w:r>
    </w:p>
    <w:p w:rsidR="00000000" w:rsidDel="00000000" w:rsidP="00000000" w:rsidRDefault="00000000" w:rsidRPr="00000000" w14:paraId="00000005">
      <w:pPr>
        <w:widowControl w:val="0"/>
        <w:rPr>
          <w:color w:val="13050d"/>
          <w:sz w:val="20"/>
          <w:szCs w:val="20"/>
        </w:rPr>
      </w:pPr>
      <w:r w:rsidDel="00000000" w:rsidR="00000000" w:rsidRPr="00000000">
        <w:rPr>
          <w:sz w:val="20"/>
          <w:szCs w:val="20"/>
          <w:rtl w:val="0"/>
        </w:rPr>
        <w:t xml:space="preserve">THIS AGREEMENT CREATES A BINDING LEGAL AGREEMENT BETWEEN YOU AND METABI, INC., AND INCLUDES AN ARBITRATION CLAUSE UNDER WHICH CERTAIN CLAIMS MAY NOT BE BROUGHT IN COURT OR DECIDED BY A JURY. PLEASE READ THIS AGREEMENT CAREFULLY</w:t>
      </w:r>
      <w:r w:rsidDel="00000000" w:rsidR="00000000" w:rsidRPr="00000000">
        <w:rPr>
          <w:rtl w:val="0"/>
        </w:rPr>
      </w:r>
    </w:p>
    <w:p w:rsidR="00000000" w:rsidDel="00000000" w:rsidP="00000000" w:rsidRDefault="00000000" w:rsidRPr="00000000" w14:paraId="00000006">
      <w:pPr>
        <w:widowControl w:val="0"/>
        <w:numPr>
          <w:ilvl w:val="0"/>
          <w:numId w:val="3"/>
        </w:numPr>
        <w:pBdr>
          <w:top w:space="0" w:sz="0" w:val="nil"/>
          <w:left w:space="0" w:sz="0" w:val="nil"/>
          <w:bottom w:space="0" w:sz="0" w:val="nil"/>
          <w:right w:space="0" w:sz="0" w:val="nil"/>
          <w:between w:space="0" w:sz="0" w:val="nil"/>
        </w:pBdr>
        <w:spacing w:after="120" w:line="240" w:lineRule="auto"/>
        <w:ind w:left="360" w:hanging="360"/>
        <w:jc w:val="both"/>
        <w:rPr>
          <w:b w:val="1"/>
          <w:bCs w:val="1"/>
          <w:smallCaps w:val="1"/>
          <w:color w:val="000000"/>
          <w:sz w:val="20"/>
          <w:szCs w:val="20"/>
        </w:rPr>
      </w:pPr>
      <w:r w:rsidDel="00000000" w:rsidR="00000000" w:rsidRPr="00000000">
        <w:rPr>
          <w:b w:val="1"/>
          <w:bCs w:val="1"/>
          <w:smallCaps w:val="1"/>
          <w:color w:val="000000"/>
          <w:sz w:val="20"/>
          <w:szCs w:val="20"/>
          <w:rtl w:val="0"/>
        </w:rPr>
        <w:t xml:space="preserve">AGREEMENT ACCEPTANCE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line="240" w:lineRule="auto"/>
        <w:ind w:right="43"/>
        <w:jc w:val="both"/>
        <w:rPr>
          <w:sz w:val="20"/>
          <w:szCs w:val="20"/>
        </w:rPr>
      </w:pPr>
      <w:bookmarkStart w:colFirst="0" w:colLast="0" w:name="_heading=h.3znysh7" w:id="1"/>
      <w:bookmarkEnd w:id="1"/>
      <w:r w:rsidDel="00000000" w:rsidR="00000000" w:rsidRPr="00000000">
        <w:rPr>
          <w:sz w:val="20"/>
          <w:szCs w:val="20"/>
          <w:rtl w:val="0"/>
        </w:rPr>
        <w:t xml:space="preserve">By clicking to accept this Agreement at the end and proceeding to access or use the Services in any way, you represent and warrant that you agree to the terms of this Agreement in its entirety, and are authorized to act on behalf of Customer and to bind Customer to this Agreement. </w:t>
      </w:r>
    </w:p>
    <w:p w:rsidR="00000000" w:rsidDel="00000000" w:rsidP="00000000" w:rsidRDefault="00000000" w:rsidRPr="00000000" w14:paraId="00000008">
      <w:pPr>
        <w:widowControl w:val="0"/>
        <w:numPr>
          <w:ilvl w:val="0"/>
          <w:numId w:val="3"/>
        </w:numPr>
        <w:pBdr>
          <w:top w:space="0" w:sz="0" w:val="nil"/>
          <w:left w:space="0" w:sz="0" w:val="nil"/>
          <w:bottom w:space="0" w:sz="0" w:val="nil"/>
          <w:right w:space="0" w:sz="0" w:val="nil"/>
          <w:between w:space="0" w:sz="0" w:val="nil"/>
        </w:pBdr>
        <w:spacing w:after="120" w:line="240" w:lineRule="auto"/>
        <w:ind w:left="360" w:hanging="360"/>
        <w:jc w:val="both"/>
        <w:rPr>
          <w:b w:val="1"/>
          <w:bCs w:val="1"/>
          <w:smallCaps w:val="1"/>
          <w:color w:val="000000"/>
          <w:sz w:val="20"/>
          <w:szCs w:val="20"/>
        </w:rPr>
      </w:pPr>
      <w:r w:rsidDel="00000000" w:rsidR="00000000" w:rsidRPr="00000000">
        <w:rPr>
          <w:b w:val="1"/>
          <w:bCs w:val="1"/>
          <w:smallCaps w:val="1"/>
          <w:color w:val="000000"/>
          <w:sz w:val="20"/>
          <w:szCs w:val="20"/>
          <w:rtl w:val="0"/>
        </w:rPr>
        <w:t xml:space="preserve">SERVICES</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20" w:line="240" w:lineRule="auto"/>
        <w:rPr>
          <w:color w:val="13050d"/>
          <w:sz w:val="20"/>
          <w:szCs w:val="20"/>
        </w:rPr>
      </w:pPr>
      <w:r w:rsidDel="00000000" w:rsidR="00000000" w:rsidRPr="00000000">
        <w:rPr>
          <w:color w:val="000000"/>
          <w:sz w:val="20"/>
          <w:szCs w:val="20"/>
          <w:rtl w:val="0"/>
        </w:rPr>
        <w:t xml:space="preserve">The Services are made available to Customer for use only by Customer and, as applicable, the parents and students to whom Customer grants access to the Services </w:t>
      </w:r>
      <w:r w:rsidDel="00000000" w:rsidR="00000000" w:rsidRPr="00000000">
        <w:rPr>
          <w:color w:val="13050d"/>
          <w:sz w:val="20"/>
          <w:szCs w:val="20"/>
          <w:rtl w:val="0"/>
        </w:rPr>
        <w:t xml:space="preserve">(“</w:t>
      </w:r>
      <w:r w:rsidDel="00000000" w:rsidR="00000000" w:rsidRPr="00000000">
        <w:rPr>
          <w:b w:val="1"/>
          <w:bCs w:val="1"/>
          <w:color w:val="13050d"/>
          <w:sz w:val="20"/>
          <w:szCs w:val="20"/>
          <w:rtl w:val="0"/>
        </w:rPr>
        <w:t xml:space="preserve">End Users</w:t>
      </w:r>
      <w:r w:rsidDel="00000000" w:rsidR="00000000" w:rsidRPr="00000000">
        <w:rPr>
          <w:color w:val="13050d"/>
          <w:sz w:val="20"/>
          <w:szCs w:val="20"/>
          <w:rtl w:val="0"/>
        </w:rPr>
        <w:t xml:space="preserve">”). </w:t>
      </w:r>
    </w:p>
    <w:p w:rsidR="00000000" w:rsidDel="00000000" w:rsidP="00000000" w:rsidRDefault="00000000" w:rsidRPr="00000000" w14:paraId="0000000A">
      <w:pPr>
        <w:widowControl w:val="0"/>
        <w:numPr>
          <w:ilvl w:val="0"/>
          <w:numId w:val="3"/>
        </w:numPr>
        <w:pBdr>
          <w:top w:space="0" w:sz="0" w:val="nil"/>
          <w:left w:space="0" w:sz="0" w:val="nil"/>
          <w:bottom w:space="0" w:sz="0" w:val="nil"/>
          <w:right w:space="0" w:sz="0" w:val="nil"/>
          <w:between w:space="0" w:sz="0" w:val="nil"/>
        </w:pBdr>
        <w:spacing w:after="120" w:line="240" w:lineRule="auto"/>
        <w:ind w:left="360" w:hanging="360"/>
        <w:jc w:val="both"/>
        <w:rPr>
          <w:b w:val="1"/>
          <w:bCs w:val="1"/>
          <w:smallCaps w:val="1"/>
          <w:color w:val="000000"/>
          <w:sz w:val="20"/>
          <w:szCs w:val="20"/>
        </w:rPr>
      </w:pPr>
      <w:r w:rsidDel="00000000" w:rsidR="00000000" w:rsidRPr="00000000">
        <w:rPr>
          <w:b w:val="1"/>
          <w:bCs w:val="1"/>
          <w:smallCaps w:val="1"/>
          <w:color w:val="000000"/>
          <w:sz w:val="20"/>
          <w:szCs w:val="20"/>
          <w:rtl w:val="0"/>
        </w:rPr>
        <w:t xml:space="preserve">USER ACCESS</w:t>
      </w:r>
    </w:p>
    <w:p w:rsidR="00000000" w:rsidDel="00000000" w:rsidP="00000000" w:rsidRDefault="00000000" w:rsidRPr="00000000" w14:paraId="0000000B">
      <w:pPr>
        <w:spacing w:after="120" w:line="240" w:lineRule="auto"/>
        <w:jc w:val="both"/>
        <w:rPr>
          <w:sz w:val="20"/>
          <w:szCs w:val="20"/>
        </w:rPr>
      </w:pPr>
      <w:bookmarkStart w:colFirst="0" w:colLast="0" w:name="_heading=h.2et92p0" w:id="2"/>
      <w:bookmarkEnd w:id="2"/>
      <w:r w:rsidDel="00000000" w:rsidR="00000000" w:rsidRPr="00000000">
        <w:rPr>
          <w:sz w:val="20"/>
          <w:szCs w:val="20"/>
          <w:rtl w:val="0"/>
        </w:rPr>
        <w:t xml:space="preserve">MeTabi will provide Customer with a means that will allow Customer’s End Users to access the Services (collectively, the “</w:t>
      </w:r>
      <w:r w:rsidDel="00000000" w:rsidR="00000000" w:rsidRPr="00000000">
        <w:rPr>
          <w:b w:val="1"/>
          <w:bCs w:val="1"/>
          <w:sz w:val="20"/>
          <w:szCs w:val="20"/>
          <w:rtl w:val="0"/>
        </w:rPr>
        <w:t xml:space="preserve">Access Methods</w:t>
      </w:r>
      <w:r w:rsidDel="00000000" w:rsidR="00000000" w:rsidRPr="00000000">
        <w:rPr>
          <w:sz w:val="20"/>
          <w:szCs w:val="20"/>
          <w:rtl w:val="0"/>
        </w:rPr>
        <w:t xml:space="preserve">”), as applicable in accordance with the Services. Customer agrees to (i) ensure that the Services are accessed only by Customer’s End Users; (ii) maintain the confidentiality of all Customer and End User access credentials (where credentials are applicable); (iii) assume full responsibility for all use of the Services; and (iv) promptly notify MeTabi of any known or suspected unauthorized use of the Services, including but not limited to access credentials.</w:t>
      </w:r>
    </w:p>
    <w:p w:rsidR="00000000" w:rsidDel="00000000" w:rsidP="00000000" w:rsidRDefault="00000000" w:rsidRPr="00000000" w14:paraId="0000000C">
      <w:pPr>
        <w:spacing w:after="120" w:line="240" w:lineRule="auto"/>
        <w:jc w:val="both"/>
        <w:rPr>
          <w:sz w:val="20"/>
          <w:szCs w:val="20"/>
        </w:rPr>
      </w:pPr>
      <w:bookmarkStart w:colFirst="0" w:colLast="0" w:name="_heading=h.17dp8vu" w:id="3"/>
      <w:bookmarkEnd w:id="3"/>
      <w:r w:rsidDel="00000000" w:rsidR="00000000" w:rsidRPr="00000000">
        <w:rPr>
          <w:sz w:val="20"/>
          <w:szCs w:val="20"/>
          <w:rtl w:val="0"/>
        </w:rPr>
        <w:t xml:space="preserve">By permitting End Users to access or use the Services, Customer agrees that Customer is solely responsible for: (i) compliance with this Agreement and the Terms of Use for the Services, which are available </w:t>
      </w:r>
      <w:hyperlink r:id="rId9">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 by its End Users; (ii) accuracy and legality of any data provided to MeTabi, including Personal Information (as the term is defined in the Privacy Policy), which is collected by or input to the Services by any and all End Users associated with Customer and, where applicable to the Services, the policies and procedures that Customer instructs MeTabi to use in training the Services for its End Users (“</w:t>
      </w:r>
      <w:r w:rsidDel="00000000" w:rsidR="00000000" w:rsidRPr="00000000">
        <w:rPr>
          <w:b w:val="1"/>
          <w:bCs w:val="1"/>
          <w:sz w:val="20"/>
          <w:szCs w:val="20"/>
          <w:rtl w:val="0"/>
        </w:rPr>
        <w:t xml:space="preserve">Customer Manuals</w:t>
      </w:r>
      <w:r w:rsidDel="00000000" w:rsidR="00000000" w:rsidRPr="00000000">
        <w:rPr>
          <w:sz w:val="20"/>
          <w:szCs w:val="20"/>
          <w:rtl w:val="0"/>
        </w:rPr>
        <w:t xml:space="preserve">”), (iii) using commercially reasonable efforts to prevent unauthorized access to or use of the Services; (iv) using the Services only in accordance with all applicable law; and (v) complying with the terms of service of any other third party software with which Customer uses the Services. </w:t>
      </w:r>
    </w:p>
    <w:p w:rsidR="00000000" w:rsidDel="00000000" w:rsidP="00000000" w:rsidRDefault="00000000" w:rsidRPr="00000000" w14:paraId="0000000D">
      <w:pPr>
        <w:widowControl w:val="0"/>
        <w:numPr>
          <w:ilvl w:val="0"/>
          <w:numId w:val="3"/>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color w:val="000000"/>
          <w:sz w:val="20"/>
          <w:szCs w:val="20"/>
          <w:rtl w:val="0"/>
        </w:rPr>
        <w:t xml:space="preserve">PRIVACY</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color w:val="000000"/>
          <w:sz w:val="20"/>
          <w:szCs w:val="20"/>
          <w:rtl w:val="0"/>
        </w:rPr>
        <w:t xml:space="preserve">MeTabi retains a Privacy Policy in connection with the Services, which is available </w:t>
      </w:r>
      <w:hyperlink r:id="rId10">
        <w:r w:rsidDel="00000000" w:rsidR="00000000" w:rsidRPr="00000000">
          <w:rPr>
            <w:color w:val="1155cc"/>
            <w:sz w:val="20"/>
            <w:szCs w:val="20"/>
            <w:u w:val="single"/>
            <w:rtl w:val="0"/>
          </w:rPr>
          <w:t xml:space="preserve">here</w:t>
        </w:r>
      </w:hyperlink>
      <w:r w:rsidDel="00000000" w:rsidR="00000000" w:rsidRPr="00000000">
        <w:rPr>
          <w:color w:val="000000"/>
          <w:sz w:val="20"/>
          <w:szCs w:val="20"/>
          <w:rtl w:val="0"/>
        </w:rPr>
        <w:t xml:space="preserve">.</w:t>
      </w:r>
      <w:r w:rsidDel="00000000" w:rsidR="00000000" w:rsidRPr="00000000">
        <w:rPr>
          <w:sz w:val="20"/>
          <w:szCs w:val="20"/>
          <w:rtl w:val="0"/>
        </w:rPr>
        <w:t xml:space="preserve"> </w:t>
      </w:r>
      <w:r w:rsidDel="00000000" w:rsidR="00000000" w:rsidRPr="00000000">
        <w:rPr>
          <w:color w:val="000000"/>
          <w:sz w:val="20"/>
          <w:szCs w:val="20"/>
          <w:rtl w:val="0"/>
        </w:rPr>
        <w:t xml:space="preserve">By agreeing to this Agreement as described in Section 1, Customer represents that it has read and understood the Privacy Policy, including </w:t>
      </w:r>
      <w:r w:rsidDel="00000000" w:rsidR="00000000" w:rsidRPr="00000000">
        <w:rPr>
          <w:sz w:val="20"/>
          <w:szCs w:val="20"/>
          <w:rtl w:val="0"/>
        </w:rPr>
        <w:t xml:space="preserve">the ways in which </w:t>
      </w:r>
      <w:r w:rsidDel="00000000" w:rsidR="00000000" w:rsidRPr="00000000">
        <w:rPr>
          <w:color w:val="000000"/>
          <w:sz w:val="20"/>
          <w:szCs w:val="20"/>
          <w:rtl w:val="0"/>
        </w:rPr>
        <w:t xml:space="preserve">Personal Information that may be collected from End Users, the purposes for which MeTabi may use the Personal Information, and End Users’ rights with respect to their Personal Information.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color w:val="000000"/>
          <w:sz w:val="20"/>
          <w:szCs w:val="20"/>
          <w:rtl w:val="0"/>
        </w:rPr>
        <w:t xml:space="preserve">Customer further understands and acknowledges that the Services include an Artificial Intelligenc</w:t>
      </w:r>
      <w:r w:rsidDel="00000000" w:rsidR="00000000" w:rsidRPr="00000000">
        <w:rPr>
          <w:sz w:val="20"/>
          <w:szCs w:val="20"/>
          <w:rtl w:val="0"/>
        </w:rPr>
        <w:t xml:space="preserve">e </w:t>
      </w:r>
      <w:r w:rsidDel="00000000" w:rsidR="00000000" w:rsidRPr="00000000">
        <w:rPr>
          <w:color w:val="000000"/>
          <w:sz w:val="20"/>
          <w:szCs w:val="20"/>
          <w:rtl w:val="0"/>
        </w:rPr>
        <w:t xml:space="preserve">(AI)-enabled chatbot, and that conversations with the chatbot are recorded. Customer agrees that it is responsible for obtaining any necessary permissions from End Users that are required under applicable law</w:t>
      </w:r>
      <w:r w:rsidDel="00000000" w:rsidR="00000000" w:rsidRPr="00000000">
        <w:rPr>
          <w:sz w:val="20"/>
          <w:szCs w:val="20"/>
          <w:rtl w:val="0"/>
        </w:rPr>
        <w:t xml:space="preserve">s </w:t>
      </w:r>
      <w:r w:rsidDel="00000000" w:rsidR="00000000" w:rsidRPr="00000000">
        <w:rPr>
          <w:color w:val="000000"/>
          <w:sz w:val="20"/>
          <w:szCs w:val="20"/>
          <w:rtl w:val="0"/>
        </w:rPr>
        <w:t xml:space="preserve">in connection with the </w:t>
      </w:r>
      <w:r w:rsidDel="00000000" w:rsidR="00000000" w:rsidRPr="00000000">
        <w:rPr>
          <w:sz w:val="20"/>
          <w:szCs w:val="20"/>
          <w:rtl w:val="0"/>
        </w:rPr>
        <w:t xml:space="preserve">End Users’ interactions with the AI-enabled chatbot and MeTabi’s recording of those interactions as part of the Services</w:t>
      </w:r>
      <w:r w:rsidDel="00000000" w:rsidR="00000000" w:rsidRPr="00000000">
        <w:rPr>
          <w:color w:val="000000"/>
          <w:sz w:val="20"/>
          <w:szCs w:val="20"/>
          <w:rtl w:val="0"/>
        </w:rPr>
        <w:t xml:space="preserve">. Customer further understands that certain Services are intended only for End Users ages 18+, and that when MeTabi has indicated such age restrictions at the time of purchase, Customer is prohibited from permitting individuals under age 18 from using those Services.</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0" w:line="240" w:lineRule="auto"/>
        <w:ind w:left="360" w:firstLine="0"/>
        <w:rPr>
          <w:b w:val="1"/>
          <w:bCs w:val="1"/>
          <w:color w:val="000000"/>
          <w:sz w:val="20"/>
          <w:szCs w:val="20"/>
        </w:rPr>
      </w:pPr>
      <w:r w:rsidDel="00000000" w:rsidR="00000000" w:rsidRPr="00000000">
        <w:rPr>
          <w:b w:val="1"/>
          <w:bCs w:val="1"/>
          <w:color w:val="000000"/>
          <w:sz w:val="20"/>
          <w:szCs w:val="20"/>
          <w:rtl w:val="0"/>
        </w:rPr>
        <w:t xml:space="preserve">a. Family Educational Rights and Privacy Act (“FERPA”)</w:t>
      </w:r>
    </w:p>
    <w:p w:rsidR="00000000" w:rsidDel="00000000" w:rsidP="00000000" w:rsidRDefault="00000000" w:rsidRPr="00000000" w14:paraId="00000013">
      <w:pPr>
        <w:rPr>
          <w:sz w:val="20"/>
          <w:szCs w:val="20"/>
        </w:rPr>
      </w:pPr>
      <w:r w:rsidDel="00000000" w:rsidR="00000000" w:rsidRPr="00000000">
        <w:rPr>
          <w:sz w:val="20"/>
          <w:szCs w:val="20"/>
          <w:rtl w:val="0"/>
        </w:rPr>
        <w:t xml:space="preserve">In the event that Customer is subject to FERPA, Customer agrees to designate MeTabi as a “school official” with a “legitimate educational interest” in providing the Services as the terms are used in FERPA §§ 99.31(a)(1).  MeTabi remains under the direct control of the Customer that is subject to FERPA with respect to MeTabi’s use and maintenance of FERPA-protected “education records” and shall use student personal information only to provide the Services in a manner consistent with MeTabi’s requirements under applicable law and its Privacy Policy.</w:t>
      </w:r>
    </w:p>
    <w:p w:rsidR="00000000" w:rsidDel="00000000" w:rsidP="00000000" w:rsidRDefault="00000000" w:rsidRPr="00000000" w14:paraId="00000014">
      <w:pPr>
        <w:pStyle w:val="Heading3"/>
        <w:ind w:left="360" w:firstLine="0"/>
        <w:rPr>
          <w:sz w:val="20"/>
          <w:szCs w:val="20"/>
        </w:rPr>
      </w:pPr>
      <w:bookmarkStart w:colFirst="0" w:colLast="0" w:name="_heading=h.26in1rg" w:id="4"/>
      <w:bookmarkEnd w:id="4"/>
      <w:r w:rsidDel="00000000" w:rsidR="00000000" w:rsidRPr="00000000">
        <w:rPr>
          <w:sz w:val="20"/>
          <w:szCs w:val="20"/>
          <w:rtl w:val="0"/>
        </w:rPr>
        <w:t xml:space="preserve">b. Children’s Online Privacy Protection Act (“COPPA”)</w:t>
      </w:r>
    </w:p>
    <w:p w:rsidR="00000000" w:rsidDel="00000000" w:rsidP="00000000" w:rsidRDefault="00000000" w:rsidRPr="00000000" w14:paraId="00000015">
      <w:pPr>
        <w:rPr>
          <w:sz w:val="20"/>
          <w:szCs w:val="20"/>
        </w:rPr>
      </w:pPr>
      <w:r w:rsidDel="00000000" w:rsidR="00000000" w:rsidRPr="00000000">
        <w:rPr>
          <w:sz w:val="20"/>
          <w:szCs w:val="20"/>
          <w:rtl w:val="0"/>
        </w:rPr>
        <w:t xml:space="preserve">In the event that Customer is an educational institution (as that term is defined under 34 C.F.R. §99.3), Customer acknowledges that it has reviewed and understands the </w:t>
      </w:r>
      <w:hyperlink r:id="rId11">
        <w:r w:rsidDel="00000000" w:rsidR="00000000" w:rsidRPr="00000000">
          <w:rPr>
            <w:color w:val="1155cc"/>
            <w:sz w:val="20"/>
            <w:szCs w:val="20"/>
            <w:u w:val="single"/>
            <w:rtl w:val="0"/>
          </w:rPr>
          <w:t xml:space="preserve">Children’s Privacy Notice</w:t>
        </w:r>
      </w:hyperlink>
      <w:r w:rsidDel="00000000" w:rsidR="00000000" w:rsidRPr="00000000">
        <w:rPr>
          <w:sz w:val="20"/>
          <w:szCs w:val="20"/>
          <w:rtl w:val="0"/>
        </w:rPr>
        <w:t xml:space="preserve"> (“Direct Notice”) mentioned in the first paragraph of this Agreement and that the signer of this agreement is authorized by the Customer to act in lieu of parents in granting permission for Avant to collect and use personal information of Users under the age of 13 in accordance with the Direct Notice and this Agreement.</w:t>
      </w:r>
    </w:p>
    <w:p w:rsidR="00000000" w:rsidDel="00000000" w:rsidP="00000000" w:rsidRDefault="00000000" w:rsidRPr="00000000" w14:paraId="00000016">
      <w:pPr>
        <w:rPr>
          <w:sz w:val="20"/>
          <w:szCs w:val="20"/>
        </w:rPr>
      </w:pPr>
      <w:r w:rsidDel="00000000" w:rsidR="00000000" w:rsidRPr="00000000">
        <w:rPr>
          <w:sz w:val="20"/>
          <w:szCs w:val="20"/>
          <w:rtl w:val="0"/>
        </w:rPr>
        <w:t xml:space="preserve">If Customer is not an educational institution, Customer represents and warrants that Customer will only permit access to the Services by Users who are age 13 and older, or otherwise over the age of consent in the jurisdiction in which they are located. </w:t>
      </w:r>
    </w:p>
    <w:p w:rsidR="00000000" w:rsidDel="00000000" w:rsidP="00000000" w:rsidRDefault="00000000" w:rsidRPr="00000000" w14:paraId="00000017">
      <w:pPr>
        <w:pStyle w:val="Heading3"/>
        <w:tabs>
          <w:tab w:val="left" w:leader="none" w:pos="360"/>
        </w:tabs>
        <w:spacing w:line="216" w:lineRule="auto"/>
        <w:ind w:left="360" w:firstLine="0"/>
        <w:rPr>
          <w:sz w:val="20"/>
          <w:szCs w:val="20"/>
        </w:rPr>
      </w:pPr>
      <w:r w:rsidDel="00000000" w:rsidR="00000000" w:rsidRPr="00000000">
        <w:rPr>
          <w:sz w:val="20"/>
          <w:szCs w:val="20"/>
          <w:rtl w:val="0"/>
        </w:rPr>
        <w:t xml:space="preserve">c. General Data Protection Regulation/UK Data Protection Regulation (“GDPR”)</w:t>
      </w:r>
    </w:p>
    <w:p w:rsidR="00000000" w:rsidDel="00000000" w:rsidP="00000000" w:rsidRDefault="00000000" w:rsidRPr="00000000" w14:paraId="00000018">
      <w:pPr>
        <w:rPr>
          <w:sz w:val="20"/>
          <w:szCs w:val="20"/>
        </w:rPr>
      </w:pPr>
      <w:r w:rsidDel="00000000" w:rsidR="00000000" w:rsidRPr="00000000">
        <w:rPr>
          <w:sz w:val="20"/>
          <w:szCs w:val="20"/>
          <w:rtl w:val="0"/>
        </w:rPr>
        <w:t xml:space="preserve">In the event that Customer is located in the EEA, UK, or Switzerland and has purchased Services that MeTabi makes available in those regions, the parties agree to execute MeTabi’s Data Protection Agreement.</w:t>
      </w:r>
    </w:p>
    <w:p w:rsidR="00000000" w:rsidDel="00000000" w:rsidP="00000000" w:rsidRDefault="00000000" w:rsidRPr="00000000" w14:paraId="00000019">
      <w:pPr>
        <w:widowControl w:val="0"/>
        <w:numPr>
          <w:ilvl w:val="0"/>
          <w:numId w:val="3"/>
        </w:numPr>
        <w:pBdr>
          <w:top w:space="0" w:sz="0" w:val="nil"/>
          <w:left w:space="0" w:sz="0" w:val="nil"/>
          <w:bottom w:space="0" w:sz="0" w:val="nil"/>
          <w:right w:space="0" w:sz="0" w:val="nil"/>
          <w:between w:space="0" w:sz="0" w:val="nil"/>
        </w:pBdr>
        <w:spacing w:after="120" w:line="240" w:lineRule="auto"/>
        <w:ind w:left="360" w:hanging="360"/>
        <w:jc w:val="both"/>
        <w:rPr>
          <w:b w:val="1"/>
          <w:bCs w:val="1"/>
          <w:smallCaps w:val="1"/>
          <w:color w:val="000000"/>
          <w:sz w:val="20"/>
          <w:szCs w:val="20"/>
        </w:rPr>
      </w:pPr>
      <w:r w:rsidDel="00000000" w:rsidR="00000000" w:rsidRPr="00000000">
        <w:rPr>
          <w:b w:val="1"/>
          <w:bCs w:val="1"/>
          <w:smallCaps w:val="1"/>
          <w:color w:val="000000"/>
          <w:sz w:val="20"/>
          <w:szCs w:val="20"/>
          <w:rtl w:val="0"/>
        </w:rPr>
        <w:t xml:space="preserve">LICENSE </w:t>
      </w:r>
    </w:p>
    <w:p w:rsidR="00000000" w:rsidDel="00000000" w:rsidP="00000000" w:rsidRDefault="00000000" w:rsidRPr="00000000" w14:paraId="0000001A">
      <w:pPr>
        <w:tabs>
          <w:tab w:val="left" w:leader="none" w:pos="5355"/>
        </w:tabs>
        <w:spacing w:after="120" w:line="240" w:lineRule="auto"/>
        <w:jc w:val="both"/>
        <w:rPr>
          <w:sz w:val="20"/>
          <w:szCs w:val="20"/>
        </w:rPr>
      </w:pPr>
      <w:r w:rsidDel="00000000" w:rsidR="00000000" w:rsidRPr="00000000">
        <w:rPr>
          <w:sz w:val="20"/>
          <w:szCs w:val="20"/>
          <w:rtl w:val="0"/>
        </w:rPr>
        <w:t xml:space="preserve">Subject to this Agreement, MeTabi  grants Customer a limited, non-exclusive, non-transferable, revocable license to access and use the Services and to permit Customer’s End Users to access and use the Services for its educational and non-commercial purposes (the “</w:t>
      </w:r>
      <w:r w:rsidDel="00000000" w:rsidR="00000000" w:rsidRPr="00000000">
        <w:rPr>
          <w:b w:val="1"/>
          <w:bCs w:val="1"/>
          <w:sz w:val="20"/>
          <w:szCs w:val="20"/>
          <w:rtl w:val="0"/>
        </w:rPr>
        <w:t xml:space="preserve">License</w:t>
      </w:r>
      <w:r w:rsidDel="00000000" w:rsidR="00000000" w:rsidRPr="00000000">
        <w:rPr>
          <w:sz w:val="20"/>
          <w:szCs w:val="20"/>
          <w:rtl w:val="0"/>
        </w:rPr>
        <w:t xml:space="preserve">”). Customer’s License to use the Services does not permit Customer to use the Services for any commercial purpose (other than for transacting business with MeTabi) or for any unlawful or wrongful purpose (as determined by MeTabi in its reasonable discretion). Customer shall not, without the prior, express, written permission of MeTabi:</w:t>
      </w:r>
    </w:p>
    <w:p w:rsidR="00000000" w:rsidDel="00000000" w:rsidP="00000000" w:rsidRDefault="00000000" w:rsidRPr="00000000" w14:paraId="0000001B">
      <w:pPr>
        <w:widowControl w:val="0"/>
        <w:numPr>
          <w:ilvl w:val="0"/>
          <w:numId w:val="6"/>
        </w:numPr>
        <w:pBdr>
          <w:top w:space="0" w:sz="0" w:val="nil"/>
          <w:left w:space="0" w:sz="0" w:val="nil"/>
          <w:bottom w:space="0" w:sz="0" w:val="nil"/>
          <w:right w:space="0" w:sz="0" w:val="nil"/>
          <w:between w:space="0" w:sz="0" w:val="nil"/>
        </w:pBdr>
        <w:tabs>
          <w:tab w:val="left" w:leader="none" w:pos="5355"/>
        </w:tabs>
        <w:spacing w:after="120" w:line="240" w:lineRule="auto"/>
        <w:ind w:left="720" w:hanging="360"/>
        <w:jc w:val="both"/>
        <w:rPr>
          <w:color w:val="000000"/>
          <w:sz w:val="20"/>
          <w:szCs w:val="20"/>
        </w:rPr>
      </w:pPr>
      <w:r w:rsidDel="00000000" w:rsidR="00000000" w:rsidRPr="00000000">
        <w:rPr>
          <w:color w:val="000000"/>
          <w:sz w:val="20"/>
          <w:szCs w:val="20"/>
          <w:rtl w:val="0"/>
        </w:rPr>
        <w:t xml:space="preserve">License, sublicense, sell, resell, transfer, or assign the Services to any third party</w:t>
      </w:r>
    </w:p>
    <w:p w:rsidR="00000000" w:rsidDel="00000000" w:rsidP="00000000" w:rsidRDefault="00000000" w:rsidRPr="00000000" w14:paraId="0000001C">
      <w:pPr>
        <w:widowControl w:val="0"/>
        <w:numPr>
          <w:ilvl w:val="0"/>
          <w:numId w:val="6"/>
        </w:numPr>
        <w:pBdr>
          <w:top w:space="0" w:sz="0" w:val="nil"/>
          <w:left w:space="0" w:sz="0" w:val="nil"/>
          <w:bottom w:space="0" w:sz="0" w:val="nil"/>
          <w:right w:space="0" w:sz="0" w:val="nil"/>
          <w:between w:space="0" w:sz="0" w:val="nil"/>
        </w:pBdr>
        <w:tabs>
          <w:tab w:val="left" w:leader="none" w:pos="5355"/>
        </w:tabs>
        <w:spacing w:after="120" w:line="240" w:lineRule="auto"/>
        <w:ind w:left="720" w:hanging="360"/>
        <w:jc w:val="both"/>
        <w:rPr>
          <w:color w:val="000000"/>
          <w:sz w:val="20"/>
          <w:szCs w:val="20"/>
        </w:rPr>
      </w:pPr>
      <w:r w:rsidDel="00000000" w:rsidR="00000000" w:rsidRPr="00000000">
        <w:rPr>
          <w:color w:val="000000"/>
          <w:sz w:val="20"/>
          <w:szCs w:val="20"/>
          <w:rtl w:val="0"/>
        </w:rPr>
        <w:t xml:space="preserve">Modify or make derivative works based on the Service or allow any third party to do so</w:t>
      </w:r>
    </w:p>
    <w:p w:rsidR="00000000" w:rsidDel="00000000" w:rsidP="00000000" w:rsidRDefault="00000000" w:rsidRPr="00000000" w14:paraId="0000001D">
      <w:pPr>
        <w:tabs>
          <w:tab w:val="left" w:leader="none" w:pos="5355"/>
        </w:tabs>
        <w:spacing w:after="120" w:lineRule="auto"/>
        <w:jc w:val="both"/>
        <w:rPr>
          <w:color w:val="000000"/>
          <w:sz w:val="20"/>
          <w:szCs w:val="20"/>
        </w:rPr>
      </w:pPr>
      <w:r w:rsidDel="00000000" w:rsidR="00000000" w:rsidRPr="00000000">
        <w:rPr>
          <w:color w:val="000000"/>
          <w:sz w:val="20"/>
          <w:szCs w:val="20"/>
          <w:rtl w:val="0"/>
        </w:rPr>
        <w:t xml:space="preserve">All rights not expressly granted to Customer in the Agreement are reserved by MeTabi. and its licensors. </w:t>
      </w:r>
    </w:p>
    <w:p w:rsidR="00000000" w:rsidDel="00000000" w:rsidP="00000000" w:rsidRDefault="00000000" w:rsidRPr="00000000" w14:paraId="0000001E">
      <w:pPr>
        <w:tabs>
          <w:tab w:val="left" w:leader="none" w:pos="5355"/>
        </w:tabs>
        <w:spacing w:after="120" w:lineRule="auto"/>
        <w:jc w:val="both"/>
        <w:rPr>
          <w:sz w:val="20"/>
          <w:szCs w:val="20"/>
        </w:rPr>
      </w:pPr>
      <w:r w:rsidDel="00000000" w:rsidR="00000000" w:rsidRPr="00000000">
        <w:rPr>
          <w:color w:val="000000"/>
          <w:sz w:val="20"/>
          <w:szCs w:val="20"/>
          <w:rtl w:val="0"/>
        </w:rPr>
        <w:t xml:space="preserve">Subject to the Agreement, Customer grants MeTabi a non-exclusive, worldwide right to use, copy, store, transmit, and display Customer and/or End User data hosted on the Service ("</w:t>
      </w:r>
      <w:r w:rsidDel="00000000" w:rsidR="00000000" w:rsidRPr="00000000">
        <w:rPr>
          <w:b w:val="1"/>
          <w:bCs w:val="1"/>
          <w:color w:val="000000"/>
          <w:sz w:val="20"/>
          <w:szCs w:val="20"/>
          <w:rtl w:val="0"/>
        </w:rPr>
        <w:t xml:space="preserve">Customer Data</w:t>
      </w:r>
      <w:r w:rsidDel="00000000" w:rsidR="00000000" w:rsidRPr="00000000">
        <w:rPr>
          <w:color w:val="000000"/>
          <w:sz w:val="20"/>
          <w:szCs w:val="20"/>
          <w:rtl w:val="0"/>
        </w:rPr>
        <w:t xml:space="preserve">") in accordance with applicable laws and the terms of the Privacy Policy. </w:t>
      </w:r>
      <w:r w:rsidDel="00000000" w:rsidR="00000000" w:rsidRPr="00000000">
        <w:rPr>
          <w:rtl w:val="0"/>
        </w:rPr>
      </w:r>
    </w:p>
    <w:p w:rsidR="00000000" w:rsidDel="00000000" w:rsidP="00000000" w:rsidRDefault="00000000" w:rsidRPr="00000000" w14:paraId="0000001F">
      <w:pPr>
        <w:widowControl w:val="0"/>
        <w:numPr>
          <w:ilvl w:val="0"/>
          <w:numId w:val="3"/>
        </w:numPr>
        <w:pBdr>
          <w:top w:space="0" w:sz="0" w:val="nil"/>
          <w:left w:space="0" w:sz="0" w:val="nil"/>
          <w:bottom w:space="0" w:sz="0" w:val="nil"/>
          <w:right w:space="0" w:sz="0" w:val="nil"/>
          <w:between w:space="0" w:sz="0" w:val="nil"/>
        </w:pBdr>
        <w:spacing w:after="0" w:line="240" w:lineRule="auto"/>
        <w:ind w:left="360" w:hanging="360"/>
        <w:jc w:val="both"/>
        <w:rPr>
          <w:b w:val="1"/>
          <w:bCs w:val="1"/>
          <w:smallCaps w:val="1"/>
          <w:color w:val="000000"/>
          <w:sz w:val="20"/>
          <w:szCs w:val="20"/>
        </w:rPr>
      </w:pPr>
      <w:r w:rsidDel="00000000" w:rsidR="00000000" w:rsidRPr="00000000">
        <w:rPr>
          <w:b w:val="1"/>
          <w:bCs w:val="1"/>
          <w:smallCaps w:val="1"/>
          <w:color w:val="000000"/>
          <w:sz w:val="20"/>
          <w:szCs w:val="20"/>
          <w:rtl w:val="0"/>
        </w:rPr>
        <w:t xml:space="preserve">PURCHASES AND PAYMENTS</w:t>
      </w:r>
    </w:p>
    <w:p w:rsidR="00000000" w:rsidDel="00000000" w:rsidP="00000000" w:rsidRDefault="00000000" w:rsidRPr="00000000" w14:paraId="00000020">
      <w:pPr>
        <w:widowControl w:val="0"/>
        <w:numPr>
          <w:ilvl w:val="1"/>
          <w:numId w:val="5"/>
        </w:numPr>
        <w:pBdr>
          <w:top w:space="0" w:sz="0" w:val="nil"/>
          <w:left w:space="0" w:sz="0" w:val="nil"/>
          <w:bottom w:space="0" w:sz="0" w:val="nil"/>
          <w:right w:space="0" w:sz="0" w:val="nil"/>
          <w:between w:space="0" w:sz="0" w:val="nil"/>
        </w:pBdr>
        <w:spacing w:after="120" w:line="240" w:lineRule="auto"/>
        <w:ind w:left="1080" w:hanging="360"/>
        <w:jc w:val="both"/>
        <w:rPr>
          <w:b w:val="1"/>
          <w:bCs w:val="1"/>
          <w:smallCaps w:val="1"/>
          <w:color w:val="000000"/>
          <w:sz w:val="20"/>
          <w:szCs w:val="20"/>
        </w:rPr>
      </w:pPr>
      <w:r w:rsidDel="00000000" w:rsidR="00000000" w:rsidRPr="00000000">
        <w:rPr>
          <w:b w:val="1"/>
          <w:bCs w:val="1"/>
          <w:color w:val="000000"/>
          <w:sz w:val="20"/>
          <w:szCs w:val="20"/>
          <w:rtl w:val="0"/>
        </w:rPr>
        <w:t xml:space="preserve">Purchases</w:t>
      </w:r>
      <w:r w:rsidDel="00000000" w:rsidR="00000000" w:rsidRPr="00000000">
        <w:rPr>
          <w:rtl w:val="0"/>
        </w:rPr>
      </w:r>
    </w:p>
    <w:p w:rsidR="00000000" w:rsidDel="00000000" w:rsidP="00000000" w:rsidRDefault="00000000" w:rsidRPr="00000000" w14:paraId="00000021">
      <w:pPr>
        <w:spacing w:after="120" w:line="240" w:lineRule="auto"/>
        <w:jc w:val="both"/>
        <w:rPr>
          <w:sz w:val="20"/>
          <w:szCs w:val="20"/>
        </w:rPr>
      </w:pPr>
      <w:r w:rsidDel="00000000" w:rsidR="00000000" w:rsidRPr="00000000">
        <w:rPr>
          <w:sz w:val="20"/>
          <w:szCs w:val="20"/>
          <w:rtl w:val="0"/>
        </w:rPr>
        <w:t xml:space="preserve">Customer’s access to and use of the Services under this Agreement is available as specified in the applicable quote. Customer purchases the Services when MeTabi accepts Customer’s quote (“</w:t>
      </w:r>
      <w:r w:rsidDel="00000000" w:rsidR="00000000" w:rsidRPr="00000000">
        <w:rPr>
          <w:b w:val="1"/>
          <w:bCs w:val="1"/>
          <w:sz w:val="20"/>
          <w:szCs w:val="20"/>
          <w:rtl w:val="0"/>
        </w:rPr>
        <w:t xml:space="preserve">Order</w:t>
      </w:r>
      <w:r w:rsidDel="00000000" w:rsidR="00000000" w:rsidRPr="00000000">
        <w:rPr>
          <w:sz w:val="20"/>
          <w:szCs w:val="20"/>
          <w:rtl w:val="0"/>
        </w:rPr>
        <w:t xml:space="preserve"> </w:t>
      </w:r>
      <w:r w:rsidDel="00000000" w:rsidR="00000000" w:rsidRPr="00000000">
        <w:rPr>
          <w:b w:val="1"/>
          <w:bCs w:val="1"/>
          <w:sz w:val="20"/>
          <w:szCs w:val="20"/>
          <w:rtl w:val="0"/>
        </w:rPr>
        <w:t xml:space="preserve">Acceptance</w:t>
      </w:r>
      <w:r w:rsidDel="00000000" w:rsidR="00000000" w:rsidRPr="00000000">
        <w:rPr>
          <w:sz w:val="20"/>
          <w:szCs w:val="20"/>
          <w:rtl w:val="0"/>
        </w:rPr>
        <w:t xml:space="preserve">”). MeTabi may accept or decline Customer’s quote for any reason until the date of Order Acceptance, after which Customer’s purchase is deemed accepted by Customer. If Customer’s purchase is on a subscription basis, Customer’s subscription shall continue for the term stated in the applicable quote and does not automatically renew at the end of such term. </w:t>
      </w:r>
    </w:p>
    <w:p w:rsidR="00000000" w:rsidDel="00000000" w:rsidP="00000000" w:rsidRDefault="00000000" w:rsidRPr="00000000" w14:paraId="00000022">
      <w:pPr>
        <w:widowControl w:val="0"/>
        <w:numPr>
          <w:ilvl w:val="1"/>
          <w:numId w:val="5"/>
        </w:numPr>
        <w:pBdr>
          <w:top w:space="0" w:sz="0" w:val="nil"/>
          <w:left w:space="0" w:sz="0" w:val="nil"/>
          <w:bottom w:space="0" w:sz="0" w:val="nil"/>
          <w:right w:space="0" w:sz="0" w:val="nil"/>
          <w:between w:space="0" w:sz="0" w:val="nil"/>
        </w:pBdr>
        <w:spacing w:after="120" w:line="240" w:lineRule="auto"/>
        <w:ind w:left="1080" w:hanging="360"/>
        <w:jc w:val="both"/>
        <w:rPr>
          <w:b w:val="1"/>
          <w:bCs w:val="1"/>
          <w:color w:val="000000"/>
          <w:sz w:val="20"/>
          <w:szCs w:val="20"/>
        </w:rPr>
      </w:pPr>
      <w:r w:rsidDel="00000000" w:rsidR="00000000" w:rsidRPr="00000000">
        <w:rPr>
          <w:b w:val="1"/>
          <w:bCs w:val="1"/>
          <w:color w:val="000000"/>
          <w:sz w:val="20"/>
          <w:szCs w:val="20"/>
          <w:rtl w:val="0"/>
        </w:rPr>
        <w:t xml:space="preserve">Fees</w:t>
      </w:r>
    </w:p>
    <w:p w:rsidR="00000000" w:rsidDel="00000000" w:rsidP="00000000" w:rsidRDefault="00000000" w:rsidRPr="00000000" w14:paraId="00000023">
      <w:pPr>
        <w:spacing w:after="120" w:line="240" w:lineRule="auto"/>
        <w:jc w:val="both"/>
        <w:rPr>
          <w:sz w:val="20"/>
          <w:szCs w:val="20"/>
        </w:rPr>
      </w:pPr>
      <w:r w:rsidDel="00000000" w:rsidR="00000000" w:rsidRPr="00000000">
        <w:rPr>
          <w:sz w:val="20"/>
          <w:szCs w:val="20"/>
          <w:rtl w:val="0"/>
        </w:rPr>
        <w:t xml:space="preserve">Customer agrees to pay all fees associated with Customer’s purchase of the Services as set forth in the applicable quote (“</w:t>
      </w:r>
      <w:r w:rsidDel="00000000" w:rsidR="00000000" w:rsidRPr="00000000">
        <w:rPr>
          <w:b w:val="1"/>
          <w:bCs w:val="1"/>
          <w:sz w:val="20"/>
          <w:szCs w:val="20"/>
          <w:rtl w:val="0"/>
        </w:rPr>
        <w:t xml:space="preserve">Fees</w:t>
      </w:r>
      <w:r w:rsidDel="00000000" w:rsidR="00000000" w:rsidRPr="00000000">
        <w:rPr>
          <w:sz w:val="20"/>
          <w:szCs w:val="20"/>
          <w:rtl w:val="0"/>
        </w:rPr>
        <w:t xml:space="preserve">”), as well as any and all applicable sales and use taxes for the purchase of Customer’s subscription based on the Customer address provided in the quote. All Fees are quoted in United States dollars. Unless otherwise provided in the applicable quote, Customer is required to pay the Fees in full at the time of purchase or, as applicable, upon receipt of an invoice from MeTabi. </w:t>
      </w:r>
      <w:r w:rsidDel="00000000" w:rsidR="00000000" w:rsidRPr="00000000">
        <w:rPr>
          <w:color w:val="13050d"/>
          <w:sz w:val="20"/>
          <w:szCs w:val="20"/>
          <w:rtl w:val="0"/>
        </w:rPr>
        <w:t xml:space="preserve">Customer agrees to pay all Fees due in full, without deduction, set-off or counterclaim.</w:t>
      </w:r>
      <w:r w:rsidDel="00000000" w:rsidR="00000000" w:rsidRPr="00000000">
        <w:rPr>
          <w:sz w:val="20"/>
          <w:szCs w:val="20"/>
          <w:rtl w:val="0"/>
        </w:rPr>
        <w:t xml:space="preserve"> Invoices and receipts will be delivered to the email address associated with Customer’s account. It is Customer’s responsibility to maintain a valid and up-to-date email address on Customer’s account. </w:t>
      </w:r>
    </w:p>
    <w:p w:rsidR="00000000" w:rsidDel="00000000" w:rsidP="00000000" w:rsidRDefault="00000000" w:rsidRPr="00000000" w14:paraId="00000024">
      <w:pPr>
        <w:widowControl w:val="0"/>
        <w:numPr>
          <w:ilvl w:val="1"/>
          <w:numId w:val="5"/>
        </w:numPr>
        <w:pBdr>
          <w:top w:space="0" w:sz="0" w:val="nil"/>
          <w:left w:space="0" w:sz="0" w:val="nil"/>
          <w:bottom w:space="0" w:sz="0" w:val="nil"/>
          <w:right w:space="0" w:sz="0" w:val="nil"/>
          <w:between w:space="0" w:sz="0" w:val="nil"/>
        </w:pBdr>
        <w:spacing w:after="120" w:line="240" w:lineRule="auto"/>
        <w:ind w:left="1080" w:hanging="360"/>
        <w:jc w:val="both"/>
        <w:rPr>
          <w:b w:val="1"/>
          <w:bCs w:val="1"/>
          <w:color w:val="000000"/>
          <w:sz w:val="20"/>
          <w:szCs w:val="20"/>
        </w:rPr>
      </w:pPr>
      <w:r w:rsidDel="00000000" w:rsidR="00000000" w:rsidRPr="00000000">
        <w:rPr>
          <w:sz w:val="20"/>
          <w:szCs w:val="20"/>
          <w:rtl w:val="0"/>
        </w:rPr>
        <w:t xml:space="preserve">     </w:t>
      </w:r>
      <w:r w:rsidDel="00000000" w:rsidR="00000000" w:rsidRPr="00000000">
        <w:rPr>
          <w:b w:val="1"/>
          <w:bCs w:val="1"/>
          <w:color w:val="000000"/>
          <w:sz w:val="20"/>
          <w:szCs w:val="20"/>
          <w:rtl w:val="0"/>
        </w:rPr>
        <w:t xml:space="preserve">Payment</w:t>
      </w:r>
    </w:p>
    <w:p w:rsidR="00000000" w:rsidDel="00000000" w:rsidP="00000000" w:rsidRDefault="00000000" w:rsidRPr="00000000" w14:paraId="00000025">
      <w:pPr>
        <w:spacing w:after="120" w:line="240" w:lineRule="auto"/>
        <w:jc w:val="both"/>
        <w:rPr>
          <w:sz w:val="20"/>
          <w:szCs w:val="20"/>
        </w:rPr>
      </w:pPr>
      <w:r w:rsidDel="00000000" w:rsidR="00000000" w:rsidRPr="00000000">
        <w:rPr>
          <w:sz w:val="20"/>
          <w:szCs w:val="20"/>
          <w:rtl w:val="0"/>
        </w:rPr>
        <w:t xml:space="preserve">If Customer arranges to pay by credit card or other payment card, (i) Customer hereby expressly authorizes MeTabi (including, as applicable, MeTabi’s third party billing vendor) to charge Customer’s payment method for the Fees due for the applicable Order Form on the Order Acceptance date; (ii) Customer represents and warrants that the payment information Customer provides to MeTabi is correct and accurate and Customer is using a payment method that Customer is legally authorized to use for this purpose; and (iii) Customer agrees that Customer is solely liable for any payment or credit card fraud, abuse, or unauthorized use by Customer or others. If Customer arranges to make payments by check, Customer agrees to ensure delivery of Customer’s payment by check for all Fees due to MeTabi within 28 days of the Order Acceptance date.</w:t>
      </w:r>
    </w:p>
    <w:p w:rsidR="00000000" w:rsidDel="00000000" w:rsidP="00000000" w:rsidRDefault="00000000" w:rsidRPr="00000000" w14:paraId="00000026">
      <w:pPr>
        <w:spacing w:after="120" w:line="240" w:lineRule="auto"/>
        <w:jc w:val="both"/>
        <w:rPr>
          <w:sz w:val="20"/>
          <w:szCs w:val="20"/>
        </w:rPr>
      </w:pPr>
      <w:r w:rsidDel="00000000" w:rsidR="00000000" w:rsidRPr="00000000">
        <w:rPr>
          <w:sz w:val="20"/>
          <w:szCs w:val="20"/>
          <w:rtl w:val="0"/>
        </w:rPr>
        <w:t xml:space="preserve">If Customer does not pay by the due date or if MeTabi cannot charge the payment method Customer has on file for any reason, MeTabi reserves the right to either delay, suspend, or terminate Customer’s access to the Services. In addition, if any payment is not received within 30 days after the due date, then MeTabi may charge interest at the rate of 1.5% of the outstanding balance per month (18% per year), or the maximum rate permitted by law, whichever is lower, from 30 days after the due date until the date paid. If Customer’s unpaid Fees are referred to an attorney or collections agency, Customer shall pay all reasonable attorney’s fees or collections agency fees. The provisions of this Section 7(c) shall not apply if and to the extent prohibited by the laws governing Customer’s jurisdiction.</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after="120" w:line="240" w:lineRule="auto"/>
        <w:jc w:val="both"/>
        <w:rPr>
          <w:b w:val="1"/>
          <w:bCs w:val="1"/>
          <w:smallCaps w:val="1"/>
          <w:color w:val="000000"/>
          <w:sz w:val="20"/>
          <w:szCs w:val="20"/>
        </w:rPr>
      </w:pPr>
      <w:r w:rsidDel="00000000" w:rsidR="00000000" w:rsidRPr="00000000">
        <w:rPr>
          <w:b w:val="1"/>
          <w:bCs w:val="1"/>
          <w:smallCaps w:val="1"/>
          <w:sz w:val="20"/>
          <w:szCs w:val="20"/>
          <w:rtl w:val="0"/>
        </w:rPr>
        <w:t xml:space="preserve">7. </w:t>
      </w:r>
      <w:r w:rsidDel="00000000" w:rsidR="00000000" w:rsidRPr="00000000">
        <w:rPr>
          <w:b w:val="1"/>
          <w:bCs w:val="1"/>
          <w:smallCaps w:val="1"/>
          <w:color w:val="000000"/>
          <w:sz w:val="20"/>
          <w:szCs w:val="20"/>
          <w:rtl w:val="0"/>
        </w:rPr>
        <w:t xml:space="preserve">DATA USE AN</w:t>
      </w:r>
      <w:r w:rsidDel="00000000" w:rsidR="00000000" w:rsidRPr="00000000">
        <w:rPr>
          <w:b w:val="1"/>
          <w:bCs w:val="1"/>
          <w:smallCaps w:val="1"/>
          <w:sz w:val="20"/>
          <w:szCs w:val="20"/>
          <w:rtl w:val="0"/>
        </w:rPr>
        <w:t xml:space="preserve">D</w:t>
      </w:r>
      <w:r w:rsidDel="00000000" w:rsidR="00000000" w:rsidRPr="00000000">
        <w:rPr>
          <w:b w:val="1"/>
          <w:bCs w:val="1"/>
          <w:smallCaps w:val="1"/>
          <w:color w:val="000000"/>
          <w:sz w:val="20"/>
          <w:szCs w:val="20"/>
          <w:rtl w:val="0"/>
        </w:rPr>
        <w:t xml:space="preserve"> RETENTION</w:t>
      </w:r>
    </w:p>
    <w:p w:rsidR="00000000" w:rsidDel="00000000" w:rsidP="00000000" w:rsidRDefault="00000000" w:rsidRPr="00000000" w14:paraId="00000028">
      <w:pPr>
        <w:rPr>
          <w:sz w:val="20"/>
          <w:szCs w:val="20"/>
        </w:rPr>
      </w:pPr>
      <w:bookmarkStart w:colFirst="0" w:colLast="0" w:name="_heading=h.3dy6vkm" w:id="5"/>
      <w:bookmarkEnd w:id="5"/>
      <w:r w:rsidDel="00000000" w:rsidR="00000000" w:rsidRPr="00000000">
        <w:rPr>
          <w:sz w:val="20"/>
          <w:szCs w:val="20"/>
          <w:rtl w:val="0"/>
        </w:rPr>
        <w:t xml:space="preserve">The Privacy Policy, which is available </w:t>
      </w:r>
      <w:hyperlink r:id="rId12">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 provides an overview of the personal information that MeTabi may receive in connection with Customer’s and End Users’ use of the Services, and the various purposes for which MeTabi may use this personal information.  </w:t>
      </w:r>
    </w:p>
    <w:p w:rsidR="00000000" w:rsidDel="00000000" w:rsidP="00000000" w:rsidRDefault="00000000" w:rsidRPr="00000000" w14:paraId="00000029">
      <w:pPr>
        <w:rPr>
          <w:sz w:val="20"/>
          <w:szCs w:val="20"/>
        </w:rPr>
      </w:pPr>
      <w:bookmarkStart w:colFirst="0" w:colLast="0" w:name="_heading=h.c2mk2jw432y" w:id="6"/>
      <w:bookmarkEnd w:id="6"/>
      <w:r w:rsidDel="00000000" w:rsidR="00000000" w:rsidRPr="00000000">
        <w:rPr>
          <w:sz w:val="20"/>
          <w:szCs w:val="20"/>
          <w:rtl w:val="0"/>
        </w:rPr>
        <w:t xml:space="preserve">Within 90 days of the (i) the expiration or termination of this Agreement, MeTabi shall delete </w:t>
      </w:r>
      <w:r w:rsidDel="00000000" w:rsidR="00000000" w:rsidRPr="00000000">
        <w:rPr>
          <w:sz w:val="20"/>
          <w:szCs w:val="20"/>
          <w:rtl w:val="0"/>
        </w:rPr>
        <w:t xml:space="preserve">End User personal information</w:t>
      </w:r>
      <w:r w:rsidDel="00000000" w:rsidR="00000000" w:rsidRPr="00000000">
        <w:rPr>
          <w:sz w:val="20"/>
          <w:szCs w:val="20"/>
          <w:rtl w:val="0"/>
        </w:rPr>
        <w:t xml:space="preserve"> unless MeTabi has identified a valid and applicable legal requirement for retention beyond such 90-day period, pursuant to the Privacy Policy. Customer may, at any time during the term of the Agreement, provide a written request to MeTabi to delete its End User Personal Information, and MeTabi shall comply with such a request within 30 days. </w:t>
      </w:r>
    </w:p>
    <w:p w:rsidR="00000000" w:rsidDel="00000000" w:rsidP="00000000" w:rsidRDefault="00000000" w:rsidRPr="00000000" w14:paraId="0000002A">
      <w:pPr>
        <w:rPr>
          <w:sz w:val="20"/>
          <w:szCs w:val="20"/>
        </w:rPr>
      </w:pPr>
      <w:r w:rsidDel="00000000" w:rsidR="00000000" w:rsidRPr="00000000">
        <w:rPr>
          <w:sz w:val="20"/>
          <w:szCs w:val="20"/>
          <w:rtl w:val="0"/>
        </w:rPr>
        <w:t xml:space="preserve">MeTabi will retain certain Customer business contact information as permitted by applicable law for its legally required record-keeping purposes</w:t>
      </w:r>
      <w:r w:rsidDel="00000000" w:rsidR="00000000" w:rsidRPr="00000000">
        <w:rPr>
          <w:rtl w:val="0"/>
        </w:rPr>
        <w:t xml:space="preserve">, </w:t>
      </w:r>
      <w:r w:rsidDel="00000000" w:rsidR="00000000" w:rsidRPr="00000000">
        <w:rPr>
          <w:sz w:val="20"/>
          <w:szCs w:val="20"/>
          <w:rtl w:val="0"/>
        </w:rPr>
        <w:t xml:space="preserve">provided, however, that such information shall not include Personal Information of End Users provided as part of their use of the Services.</w:t>
      </w:r>
    </w:p>
    <w:p w:rsidR="00000000" w:rsidDel="00000000" w:rsidP="00000000" w:rsidRDefault="00000000" w:rsidRPr="00000000" w14:paraId="0000002B">
      <w:pPr>
        <w:spacing w:after="120" w:line="240" w:lineRule="auto"/>
        <w:jc w:val="both"/>
        <w:rPr>
          <w:sz w:val="20"/>
          <w:szCs w:val="20"/>
        </w:rPr>
      </w:pPr>
      <w:r w:rsidDel="00000000" w:rsidR="00000000" w:rsidRPr="00000000">
        <w:rPr>
          <w:sz w:val="20"/>
          <w:szCs w:val="20"/>
          <w:rtl w:val="0"/>
        </w:rPr>
        <w:t xml:space="preserve">Nothing in this Agreement prohibits MeTabi from creating and maintaining deidentified data for legally permissible purposes.</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after="120" w:line="240" w:lineRule="auto"/>
        <w:jc w:val="both"/>
        <w:rPr>
          <w:sz w:val="20"/>
          <w:szCs w:val="20"/>
        </w:rPr>
      </w:pPr>
      <w:r w:rsidDel="00000000" w:rsidR="00000000" w:rsidRPr="00000000">
        <w:rPr>
          <w:b w:val="1"/>
          <w:bCs w:val="1"/>
          <w:smallCaps w:val="1"/>
          <w:sz w:val="20"/>
          <w:szCs w:val="20"/>
          <w:rtl w:val="0"/>
        </w:rPr>
        <w:t xml:space="preserve">8. </w:t>
      </w:r>
      <w:r w:rsidDel="00000000" w:rsidR="00000000" w:rsidRPr="00000000">
        <w:rPr>
          <w:b w:val="1"/>
          <w:bCs w:val="1"/>
          <w:smallCaps w:val="1"/>
          <w:color w:val="000000"/>
          <w:sz w:val="20"/>
          <w:szCs w:val="20"/>
          <w:rtl w:val="0"/>
        </w:rPr>
        <w:t xml:space="preserve">USE REQUIREMENTS AND LIMITATIONS </w:t>
      </w:r>
      <w:r w:rsidDel="00000000" w:rsidR="00000000" w:rsidRPr="00000000">
        <w:rPr>
          <w:rtl w:val="0"/>
        </w:rPr>
      </w:r>
    </w:p>
    <w:p w:rsidR="00000000" w:rsidDel="00000000" w:rsidP="00000000" w:rsidRDefault="00000000" w:rsidRPr="00000000" w14:paraId="0000002D">
      <w:pPr>
        <w:widowControl w:val="0"/>
        <w:numPr>
          <w:ilvl w:val="0"/>
          <w:numId w:val="2"/>
        </w:numPr>
        <w:pBdr>
          <w:top w:space="0" w:sz="0" w:val="nil"/>
          <w:left w:space="0" w:sz="0" w:val="nil"/>
          <w:bottom w:space="0" w:sz="0" w:val="nil"/>
          <w:right w:space="0" w:sz="0" w:val="nil"/>
          <w:between w:space="0" w:sz="0" w:val="nil"/>
        </w:pBdr>
        <w:spacing w:after="120" w:line="240" w:lineRule="auto"/>
        <w:ind w:left="720" w:hanging="360"/>
        <w:jc w:val="both"/>
        <w:rPr>
          <w:b w:val="1"/>
          <w:bCs w:val="1"/>
          <w:color w:val="000000"/>
          <w:sz w:val="20"/>
          <w:szCs w:val="20"/>
        </w:rPr>
      </w:pPr>
      <w:r w:rsidDel="00000000" w:rsidR="00000000" w:rsidRPr="00000000">
        <w:rPr>
          <w:b w:val="1"/>
          <w:bCs w:val="1"/>
          <w:color w:val="000000"/>
          <w:sz w:val="20"/>
          <w:szCs w:val="20"/>
          <w:rtl w:val="0"/>
        </w:rPr>
        <w:t xml:space="preserve">Use Restrictions</w:t>
      </w:r>
    </w:p>
    <w:p w:rsidR="00000000" w:rsidDel="00000000" w:rsidP="00000000" w:rsidRDefault="00000000" w:rsidRPr="00000000" w14:paraId="0000002E">
      <w:pPr>
        <w:spacing w:after="120" w:line="240" w:lineRule="auto"/>
        <w:jc w:val="both"/>
        <w:rPr>
          <w:sz w:val="20"/>
          <w:szCs w:val="20"/>
        </w:rPr>
      </w:pPr>
      <w:r w:rsidDel="00000000" w:rsidR="00000000" w:rsidRPr="00000000">
        <w:rPr>
          <w:sz w:val="20"/>
          <w:szCs w:val="20"/>
          <w:rtl w:val="0"/>
        </w:rPr>
        <w:t xml:space="preserve">Customer may not use the Services for any purpose not expressly stated in this Agreement or the Terms of Use (which is available </w:t>
      </w:r>
      <w:hyperlink r:id="rId13">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 including in any way that is unlawful or might disparage MeTabi or harm the computer, software, hardware, or other systems that MeTabi uses to deliver the Services.  Customer acknowledges that MeTabi has the right to revoke access to the Services to any End User who uses the Services in violation of this Agreement or the Terms of Use.  Customer understands that no whole or partial refund of the cost of the Services will be made to Customer if End User(s) access is revoked for this reason.</w:t>
      </w:r>
    </w:p>
    <w:p w:rsidR="00000000" w:rsidDel="00000000" w:rsidP="00000000" w:rsidRDefault="00000000" w:rsidRPr="00000000" w14:paraId="0000002F">
      <w:pPr>
        <w:spacing w:after="120" w:line="240" w:lineRule="auto"/>
        <w:jc w:val="both"/>
        <w:rPr>
          <w:sz w:val="20"/>
          <w:szCs w:val="20"/>
        </w:rPr>
      </w:pPr>
      <w:r w:rsidDel="00000000" w:rsidR="00000000" w:rsidRPr="00000000">
        <w:rPr>
          <w:sz w:val="20"/>
          <w:szCs w:val="20"/>
          <w:rtl w:val="0"/>
        </w:rPr>
        <w:t xml:space="preserve">Customer agrees not to rent, retransmit, disclose, publish, sell, assign, license, sublicense, market, or transfer the Services or any portion of it or use it in any manner not expressly authorized by this Agreement. Customer further agrees not to copy, reverse engineer, translate, port, modify, or make derivative works of any portion of the Services. Tampering with the Services, conducting fraudulent activities on the Services, and all other illegal activities are prohibited. The permissions granted to Customer and its Users and any obligation MeTabi may have to provide access to the Services will terminate automatically if Customer breaches any provision of this Agreement. Any other use of the Services, including reproduction of the Services or the MeTabi IP (as defined below), without the prior written permission of MeTabi, is strictly prohibited.</w:t>
      </w:r>
    </w:p>
    <w:p w:rsidR="00000000" w:rsidDel="00000000" w:rsidP="00000000" w:rsidRDefault="00000000" w:rsidRPr="00000000" w14:paraId="00000030">
      <w:pPr>
        <w:spacing w:after="120" w:line="240" w:lineRule="auto"/>
        <w:jc w:val="both"/>
        <w:rPr>
          <w:sz w:val="20"/>
          <w:szCs w:val="20"/>
        </w:rPr>
      </w:pPr>
      <w:r w:rsidDel="00000000" w:rsidR="00000000" w:rsidRPr="00000000">
        <w:rPr>
          <w:sz w:val="20"/>
          <w:szCs w:val="20"/>
          <w:rtl w:val="0"/>
        </w:rPr>
        <w:t xml:space="preserve">MeTabi reserves the right to suspend or terminate Customer’s access to the Services if MeTabi determines, in its sole discretion, that Customer or one of Customer’s Users has misused the Services, for the purpose of enforcing the terms of this Agreement, or for any other reason which MeTabi, in our sole discretion, deems necessary to preserve our intellectual property and/or commercial rights. MeTabi is not obligated to provide refunds, compensation, or replacement Access Credentials in any such instance.</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120" w:line="240" w:lineRule="auto"/>
        <w:jc w:val="both"/>
        <w:rPr>
          <w:b w:val="1"/>
          <w:bCs w:val="1"/>
          <w:smallCaps w:val="1"/>
          <w:color w:val="000000"/>
          <w:sz w:val="20"/>
          <w:szCs w:val="20"/>
        </w:rPr>
      </w:pPr>
      <w:r w:rsidDel="00000000" w:rsidR="00000000" w:rsidRPr="00000000">
        <w:rPr>
          <w:b w:val="1"/>
          <w:bCs w:val="1"/>
          <w:smallCaps w:val="1"/>
          <w:sz w:val="20"/>
          <w:szCs w:val="20"/>
          <w:rtl w:val="0"/>
        </w:rPr>
        <w:t xml:space="preserve">9. </w:t>
      </w:r>
      <w:r w:rsidDel="00000000" w:rsidR="00000000" w:rsidRPr="00000000">
        <w:rPr>
          <w:b w:val="1"/>
          <w:bCs w:val="1"/>
          <w:smallCaps w:val="1"/>
          <w:color w:val="000000"/>
          <w:sz w:val="20"/>
          <w:szCs w:val="20"/>
          <w:rtl w:val="0"/>
        </w:rPr>
        <w:t xml:space="preserve">INTELLECTUAL PROPERTY</w:t>
      </w:r>
    </w:p>
    <w:p w:rsidR="00000000" w:rsidDel="00000000" w:rsidP="00000000" w:rsidRDefault="00000000" w:rsidRPr="00000000" w14:paraId="00000032">
      <w:pPr>
        <w:widowControl w:val="0"/>
        <w:numPr>
          <w:ilvl w:val="0"/>
          <w:numId w:val="7"/>
        </w:numPr>
        <w:pBdr>
          <w:top w:space="0" w:sz="0" w:val="nil"/>
          <w:left w:space="0" w:sz="0" w:val="nil"/>
          <w:bottom w:space="0" w:sz="0" w:val="nil"/>
          <w:right w:space="0" w:sz="0" w:val="nil"/>
          <w:between w:space="0" w:sz="0" w:val="nil"/>
        </w:pBdr>
        <w:spacing w:after="120" w:line="240" w:lineRule="auto"/>
        <w:ind w:left="720" w:hanging="360"/>
        <w:jc w:val="both"/>
        <w:rPr>
          <w:b w:val="1"/>
          <w:bCs w:val="1"/>
          <w:color w:val="000000"/>
          <w:sz w:val="20"/>
          <w:szCs w:val="20"/>
        </w:rPr>
      </w:pPr>
      <w:r w:rsidDel="00000000" w:rsidR="00000000" w:rsidRPr="00000000">
        <w:rPr>
          <w:b w:val="1"/>
          <w:bCs w:val="1"/>
          <w:color w:val="000000"/>
          <w:sz w:val="20"/>
          <w:szCs w:val="20"/>
          <w:rtl w:val="0"/>
        </w:rPr>
        <w:t xml:space="preserve">Ownership of the Services</w:t>
      </w:r>
    </w:p>
    <w:p w:rsidR="00000000" w:rsidDel="00000000" w:rsidP="00000000" w:rsidRDefault="00000000" w:rsidRPr="00000000" w14:paraId="00000033">
      <w:pPr>
        <w:spacing w:after="120" w:line="240" w:lineRule="auto"/>
        <w:jc w:val="both"/>
        <w:rPr>
          <w:sz w:val="20"/>
          <w:szCs w:val="20"/>
        </w:rPr>
      </w:pPr>
      <w:r w:rsidDel="00000000" w:rsidR="00000000" w:rsidRPr="00000000">
        <w:rPr>
          <w:sz w:val="20"/>
          <w:szCs w:val="20"/>
          <w:rtl w:val="0"/>
        </w:rPr>
        <w:t xml:space="preserve">Unless otherwise expressly indicated, the Services, including without limitation, all reports, methods and measurements, features, functionality, ideas, images, illustrations, designs, photographs, video clips, text, graphics, icons, designs, and software code, other content and materials included in or related to the Services, as well as MeTabi trademarks, service marks, logos, trade secrets and other proprietary assets (the “</w:t>
      </w:r>
      <w:r w:rsidDel="00000000" w:rsidR="00000000" w:rsidRPr="00000000">
        <w:rPr>
          <w:b w:val="1"/>
          <w:bCs w:val="1"/>
          <w:sz w:val="20"/>
          <w:szCs w:val="20"/>
          <w:rtl w:val="0"/>
        </w:rPr>
        <w:t xml:space="preserve">MeTabi IP</w:t>
      </w:r>
      <w:r w:rsidDel="00000000" w:rsidR="00000000" w:rsidRPr="00000000">
        <w:rPr>
          <w:sz w:val="20"/>
          <w:szCs w:val="20"/>
          <w:rtl w:val="0"/>
        </w:rPr>
        <w:t xml:space="preserve">”) are owned, controlled, or licensed by MeTabi  or its affiliates. Components of the Services not owned or controlled by MeTabi are the property of their respective owners. The Services are protected by U.S. and foreign copyright, trademark, trade dress, or other proprietary rights, laws, and international conventions. No license to or regarding any of the Services are granted in connection with Customer’s use of the Services, except as specifically set forth in this Agreement. </w:t>
      </w:r>
    </w:p>
    <w:p w:rsidR="00000000" w:rsidDel="00000000" w:rsidP="00000000" w:rsidRDefault="00000000" w:rsidRPr="00000000" w14:paraId="00000034">
      <w:pPr>
        <w:spacing w:after="120" w:line="240" w:lineRule="auto"/>
        <w:jc w:val="both"/>
        <w:rPr>
          <w:sz w:val="20"/>
          <w:szCs w:val="20"/>
        </w:rPr>
      </w:pPr>
      <w:r w:rsidDel="00000000" w:rsidR="00000000" w:rsidRPr="00000000">
        <w:rPr>
          <w:sz w:val="20"/>
          <w:szCs w:val="20"/>
          <w:rtl w:val="0"/>
        </w:rPr>
        <w:t xml:space="preserve">Customer may only display, download, and print in hard copy format components of the Services for the purposes of using the Services as an internal or personal business resource. Customer does not have permission to copy, reproduce, make derivative works from, distribute, republish, download, display, perform, post electronically or mechanically, transmit, record, or mirror any component of the Services without the prior written permission of MeTabi. Only a duly authorized officer of MeTabi may grant permission or a license to use the Services or any component thereof; any attempted grant or similar promise by anyone other than a duly authorized officer of MeTabi is invalid. MeTabi and the other licensors of the marks on the Services reserve all rights with respect to the Services and all intellectual property.</w:t>
      </w:r>
    </w:p>
    <w:p w:rsidR="00000000" w:rsidDel="00000000" w:rsidP="00000000" w:rsidRDefault="00000000" w:rsidRPr="00000000" w14:paraId="00000035">
      <w:pPr>
        <w:widowControl w:val="0"/>
        <w:numPr>
          <w:ilvl w:val="0"/>
          <w:numId w:val="7"/>
        </w:numPr>
        <w:pBdr>
          <w:top w:space="0" w:sz="0" w:val="nil"/>
          <w:left w:space="0" w:sz="0" w:val="nil"/>
          <w:bottom w:space="0" w:sz="0" w:val="nil"/>
          <w:right w:space="0" w:sz="0" w:val="nil"/>
          <w:between w:space="0" w:sz="0" w:val="nil"/>
        </w:pBdr>
        <w:spacing w:after="120" w:line="240" w:lineRule="auto"/>
        <w:ind w:left="720" w:hanging="360"/>
        <w:jc w:val="both"/>
        <w:rPr>
          <w:b w:val="1"/>
          <w:bCs w:val="1"/>
          <w:color w:val="000000"/>
          <w:sz w:val="20"/>
          <w:szCs w:val="20"/>
        </w:rPr>
      </w:pPr>
      <w:r w:rsidDel="00000000" w:rsidR="00000000" w:rsidRPr="00000000">
        <w:rPr>
          <w:b w:val="1"/>
          <w:bCs w:val="1"/>
          <w:color w:val="000000"/>
          <w:sz w:val="20"/>
          <w:szCs w:val="20"/>
          <w:rtl w:val="0"/>
        </w:rPr>
        <w:t xml:space="preserve">Feedback </w:t>
      </w:r>
    </w:p>
    <w:p w:rsidR="00000000" w:rsidDel="00000000" w:rsidP="00000000" w:rsidRDefault="00000000" w:rsidRPr="00000000" w14:paraId="00000036">
      <w:pPr>
        <w:spacing w:after="120" w:line="240" w:lineRule="auto"/>
        <w:jc w:val="both"/>
        <w:rPr>
          <w:b w:val="1"/>
          <w:bCs w:val="1"/>
          <w:sz w:val="20"/>
          <w:szCs w:val="20"/>
        </w:rPr>
      </w:pPr>
      <w:r w:rsidDel="00000000" w:rsidR="00000000" w:rsidRPr="00000000">
        <w:rPr>
          <w:sz w:val="20"/>
          <w:szCs w:val="20"/>
          <w:rtl w:val="0"/>
        </w:rPr>
        <w:t xml:space="preserve">Customer non-student End Users may submit comments and suggestions regarding the Services to MeTabi, such as improvements, enhancements, and modifications of the Services (“</w:t>
      </w:r>
      <w:r w:rsidDel="00000000" w:rsidR="00000000" w:rsidRPr="00000000">
        <w:rPr>
          <w:b w:val="1"/>
          <w:bCs w:val="1"/>
          <w:sz w:val="20"/>
          <w:szCs w:val="20"/>
          <w:rtl w:val="0"/>
        </w:rPr>
        <w:t xml:space="preserve">Feedback</w:t>
      </w:r>
      <w:r w:rsidDel="00000000" w:rsidR="00000000" w:rsidRPr="00000000">
        <w:rPr>
          <w:sz w:val="20"/>
          <w:szCs w:val="20"/>
          <w:rtl w:val="0"/>
        </w:rPr>
        <w:t xml:space="preserve">”). Customer, on behalf of itself and its Users hereby assigns to MeTabi all rights, title, and interest to all such Feedback and all proprietary rights in the Feedback, including all copyright, patent, trade secret, trademark, and other intellectual property rights. Customer agrees not to give MeTabi any Feedback that Customer has reason to believe is subject to any intellectual property claim or right of any third party, or subject to license terms that seek to require MeTabi to license the Services to any third party.</w:t>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120" w:line="240" w:lineRule="auto"/>
        <w:jc w:val="both"/>
        <w:rPr>
          <w:smallCaps w:val="1"/>
          <w:color w:val="000000"/>
          <w:sz w:val="20"/>
          <w:szCs w:val="20"/>
        </w:rPr>
      </w:pPr>
      <w:r w:rsidDel="00000000" w:rsidR="00000000" w:rsidRPr="00000000">
        <w:rPr>
          <w:b w:val="1"/>
          <w:bCs w:val="1"/>
          <w:smallCaps w:val="1"/>
          <w:sz w:val="20"/>
          <w:szCs w:val="20"/>
          <w:rtl w:val="0"/>
        </w:rPr>
        <w:t xml:space="preserve">10. </w:t>
      </w:r>
      <w:r w:rsidDel="00000000" w:rsidR="00000000" w:rsidRPr="00000000">
        <w:rPr>
          <w:b w:val="1"/>
          <w:bCs w:val="1"/>
          <w:smallCaps w:val="1"/>
          <w:color w:val="000000"/>
          <w:sz w:val="20"/>
          <w:szCs w:val="20"/>
          <w:rtl w:val="0"/>
        </w:rPr>
        <w:t xml:space="preserve">THIRD-PARTY MATERIALS</w:t>
      </w:r>
      <w:r w:rsidDel="00000000" w:rsidR="00000000" w:rsidRPr="00000000">
        <w:rPr>
          <w:rtl w:val="0"/>
        </w:rPr>
      </w:r>
    </w:p>
    <w:p w:rsidR="00000000" w:rsidDel="00000000" w:rsidP="00000000" w:rsidRDefault="00000000" w:rsidRPr="00000000" w14:paraId="00000038">
      <w:pPr>
        <w:spacing w:after="120" w:line="240" w:lineRule="auto"/>
        <w:jc w:val="both"/>
        <w:rPr>
          <w:sz w:val="20"/>
          <w:szCs w:val="20"/>
        </w:rPr>
      </w:pPr>
      <w:r w:rsidDel="00000000" w:rsidR="00000000" w:rsidRPr="00000000">
        <w:rPr>
          <w:sz w:val="20"/>
          <w:szCs w:val="20"/>
          <w:rtl w:val="0"/>
        </w:rPr>
        <w:t xml:space="preserve">The Services may comprise, include, display, link to, or otherwise access or make available third-party content (including third-party software code, data, information, application, and other products, services, and/or materials) or provide links to third-party websites or services (“</w:t>
      </w:r>
      <w:r w:rsidDel="00000000" w:rsidR="00000000" w:rsidRPr="00000000">
        <w:rPr>
          <w:b w:val="1"/>
          <w:bCs w:val="1"/>
          <w:sz w:val="20"/>
          <w:szCs w:val="20"/>
          <w:rtl w:val="0"/>
        </w:rPr>
        <w:t xml:space="preserve">Third-Party Materials</w:t>
      </w:r>
      <w:r w:rsidDel="00000000" w:rsidR="00000000" w:rsidRPr="00000000">
        <w:rPr>
          <w:sz w:val="20"/>
          <w:szCs w:val="20"/>
          <w:rtl w:val="0"/>
        </w:rPr>
        <w:t xml:space="preserve">”). Customer acknowledges and agrees that MeTabi is not responsible for Third-Party Materials, including their accuracy, completeness, timeliness, validity, copyright compliance, legality, decency, quality, or any other aspect thereof. MeTabi does not assume and will not have any liability or responsibility to Customer or any other person or entity for any Third-Party Materials. Customer acknowledges that Customer is responsible for obtaining all appropriate licenses for the use of any third-party operating system or application. Third-Party Materials and links to Third-Party Materials are provided solely as a convenience and Customer and its Users access and use them entirely at their own risk and subject to such third parties’ terms and conditions. </w:t>
      </w:r>
    </w:p>
    <w:p w:rsidR="00000000" w:rsidDel="00000000" w:rsidP="00000000" w:rsidRDefault="00000000" w:rsidRPr="00000000" w14:paraId="00000039">
      <w:pPr>
        <w:spacing w:after="120" w:line="240" w:lineRule="auto"/>
        <w:ind w:right="43"/>
        <w:jc w:val="both"/>
        <w:rPr>
          <w:b w:val="1"/>
          <w:bCs w:val="1"/>
          <w:sz w:val="20"/>
          <w:szCs w:val="20"/>
        </w:rPr>
      </w:pPr>
      <w:r w:rsidDel="00000000" w:rsidR="00000000" w:rsidRPr="00000000">
        <w:rPr>
          <w:b w:val="1"/>
          <w:bCs w:val="1"/>
          <w:sz w:val="20"/>
          <w:szCs w:val="20"/>
          <w:rtl w:val="0"/>
        </w:rPr>
        <w:t xml:space="preserve">11. Open Internet Disclosure</w:t>
      </w:r>
    </w:p>
    <w:p w:rsidR="00000000" w:rsidDel="00000000" w:rsidP="00000000" w:rsidRDefault="00000000" w:rsidRPr="00000000" w14:paraId="0000003A">
      <w:pPr>
        <w:spacing w:after="120" w:line="240" w:lineRule="auto"/>
        <w:ind w:right="43"/>
        <w:jc w:val="both"/>
        <w:rPr>
          <w:sz w:val="20"/>
          <w:szCs w:val="20"/>
        </w:rPr>
      </w:pPr>
      <w:r w:rsidDel="00000000" w:rsidR="00000000" w:rsidRPr="00000000">
        <w:rPr>
          <w:sz w:val="20"/>
          <w:szCs w:val="20"/>
          <w:rtl w:val="0"/>
        </w:rPr>
        <w:t xml:space="preserve">Customer acknowledges that MIRA  products are “open Internet” products that utilize AI.  If Customer is an education institution or other entity that employs Internet filters, Customer acknowledges that the Services will not operate when such </w:t>
      </w:r>
      <w:r w:rsidDel="00000000" w:rsidR="00000000" w:rsidRPr="00000000">
        <w:rPr>
          <w:rtl w:val="0"/>
        </w:rPr>
        <w:t xml:space="preserve">     </w:t>
      </w:r>
      <w:r w:rsidDel="00000000" w:rsidR="00000000" w:rsidRPr="00000000">
        <w:rPr>
          <w:sz w:val="20"/>
          <w:szCs w:val="20"/>
          <w:rtl w:val="0"/>
        </w:rPr>
        <w:t xml:space="preserve">Internet filters are in use. Rather, when accessed by an End User, the Services are designed to utilize the full, unrestricted Internet. As a result, Customer acknowledges that End Users who use the Services could potentially be exposed to materials that are typically banned or otherwise deemed inappropriate under Customer’s Internet filters.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120" w:line="240" w:lineRule="auto"/>
        <w:jc w:val="both"/>
        <w:rPr>
          <w:b w:val="1"/>
          <w:bCs w:val="1"/>
          <w:smallCaps w:val="1"/>
          <w:color w:val="000000"/>
          <w:sz w:val="20"/>
          <w:szCs w:val="20"/>
        </w:rPr>
      </w:pPr>
      <w:r w:rsidDel="00000000" w:rsidR="00000000" w:rsidRPr="00000000">
        <w:rPr>
          <w:b w:val="1"/>
          <w:bCs w:val="1"/>
          <w:smallCaps w:val="1"/>
          <w:sz w:val="20"/>
          <w:szCs w:val="20"/>
          <w:rtl w:val="0"/>
        </w:rPr>
        <w:t xml:space="preserve">12. </w:t>
      </w:r>
      <w:r w:rsidDel="00000000" w:rsidR="00000000" w:rsidRPr="00000000">
        <w:rPr>
          <w:b w:val="1"/>
          <w:bCs w:val="1"/>
          <w:smallCaps w:val="1"/>
          <w:color w:val="000000"/>
          <w:sz w:val="20"/>
          <w:szCs w:val="20"/>
          <w:rtl w:val="0"/>
        </w:rPr>
        <w:t xml:space="preserve">COMPLIANCE AND GENERAL DISCLAIMER</w:t>
      </w:r>
    </w:p>
    <w:p w:rsidR="00000000" w:rsidDel="00000000" w:rsidP="00000000" w:rsidRDefault="00000000" w:rsidRPr="00000000" w14:paraId="0000003C">
      <w:pPr>
        <w:spacing w:after="120" w:line="240" w:lineRule="auto"/>
        <w:jc w:val="both"/>
        <w:rPr>
          <w:sz w:val="20"/>
          <w:szCs w:val="20"/>
        </w:rPr>
      </w:pPr>
      <w:bookmarkStart w:colFirst="0" w:colLast="0" w:name="_heading=h.1t3h5sf" w:id="7"/>
      <w:bookmarkEnd w:id="7"/>
      <w:r w:rsidDel="00000000" w:rsidR="00000000" w:rsidRPr="00000000">
        <w:rPr>
          <w:sz w:val="20"/>
          <w:szCs w:val="20"/>
          <w:rtl w:val="0"/>
        </w:rPr>
        <w:t xml:space="preserve">The parties agree to at all times comply with all applicable local, state, federal, and foreign laws as relates to their role in providing or using the Services as articulated in this Agreement.</w:t>
      </w:r>
    </w:p>
    <w:p w:rsidR="00000000" w:rsidDel="00000000" w:rsidP="00000000" w:rsidRDefault="00000000" w:rsidRPr="00000000" w14:paraId="0000003D">
      <w:pPr>
        <w:spacing w:after="120" w:line="240" w:lineRule="auto"/>
        <w:jc w:val="both"/>
        <w:rPr>
          <w:sz w:val="20"/>
          <w:szCs w:val="20"/>
        </w:rPr>
      </w:pPr>
      <w:r w:rsidDel="00000000" w:rsidR="00000000" w:rsidRPr="00000000">
        <w:rPr>
          <w:sz w:val="20"/>
          <w:szCs w:val="20"/>
          <w:rtl w:val="0"/>
        </w:rPr>
        <w:t xml:space="preserve">CUSTOMER EXPRESSLY UNDERSTANDS AND AGREES THAT ITS USE OF THE SERVICES IS AT ITS SOLE RISK. THE SERVICES ARE PROVIDED ON AN “AS-IS” AND “AS-AVAILABLE” BASIS WITH ALL FAULTS AND DEFECTS. TO THE MAXIMUM EXTENT PERMITTED UNDER APPLICABLE LAW, METABI, INC., ON ITS OWN BEHALF AND ON BEHALF OF ITS AFFILIATES AND THEIR RESPECTIVE LICENSORS AND SERVICE PROVIDERS, EXPRESSLY DISCLAIMS ALL WARRANTIES, WHETHER EXPRESS, IMPLIED, STATUTORY OR OTHERWISE, INCLUDING, WITHOUT LIMITATION, ALL IMPLIED WARRANTIES OF MERCHANTABILITY, FITNESS FOR A PARTICULAR PURPOSE, TITLE, NONINFRINGEMENT, AND WARRANTIES THAT MAY ARISE OUT OF COURSE OF DEALING, COURSE OF PERFORMANCE, USAGE, OR TRADE PRACTICE. </w:t>
      </w:r>
    </w:p>
    <w:p w:rsidR="00000000" w:rsidDel="00000000" w:rsidP="00000000" w:rsidRDefault="00000000" w:rsidRPr="00000000" w14:paraId="0000003E">
      <w:pPr>
        <w:spacing w:after="120" w:line="240" w:lineRule="auto"/>
        <w:jc w:val="both"/>
        <w:rPr>
          <w:sz w:val="20"/>
          <w:szCs w:val="20"/>
        </w:rPr>
      </w:pPr>
      <w:r w:rsidDel="00000000" w:rsidR="00000000" w:rsidRPr="00000000">
        <w:rPr>
          <w:sz w:val="20"/>
          <w:szCs w:val="20"/>
          <w:rtl w:val="0"/>
        </w:rPr>
        <w:t xml:space="preserve">WITHOUT LIMITING THE FOREGOING, METABI, INC. PROVIDES NO WARRANTY OR UNDERTAKING, AND MAKES NO REPRESENTATION OF ANY KIND THAT THE SERVICES WILL MEET CUSTOMER’S REQUIREMENTS, ACHIEVE ANY INTENDED RESULTS, BE COMPATIBLE, OR WORK WITH ANY OTHER PRODUCTS OR SERVICES, OPERATE WITHOUT INTERRUPTION, MEET ANY PERFORMANCE OR RELIABILITY STANDARDS, OR BE UNINTERRUPTED, TIMELY, SECURE, ERROR-FREE OR VIRUS-FREE, OR THAT ANY ERRORS OR DEFECTS CAN OR WILL BE CORRECTED. WE DO NOT REPRESENT OR WARRANT THAT THE INFORMATION ACCESSIBLE ON THE SERVICES IS ACCURATE, COMPLETE, OR CURRENT. NO ADVICE OR INFORMATION, WHETHER WRITTEN OR ORAL, OBTAINED BY CUSTOMER FROM METABI, INC., ITS OFFICERS, EMPLOYEES, OR REPRESENTATIVES SHALL CREATE ANY WARRANTY NOT EXPRESSLY STATED IN THE TERMS. SOME JURISDICTIONS DO NOT ALLOW THE EXCLUSION OF OR LIMITATIONS ON IMPLIED WARRANTIES OR LIMITATIONS ON THE APPLICABLE STATUTORY RIGHTS OF A CONSUMER, SO SOME OR ALL OF THE ABOVE EXCLUSIONS AND LIMITATIONS MAY NOT APPLY TO CUSTOMER.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120" w:line="240" w:lineRule="auto"/>
        <w:jc w:val="both"/>
        <w:rPr>
          <w:b w:val="1"/>
          <w:bCs w:val="1"/>
          <w:smallCaps w:val="1"/>
          <w:color w:val="000000"/>
          <w:sz w:val="20"/>
          <w:szCs w:val="20"/>
        </w:rPr>
      </w:pPr>
      <w:r w:rsidDel="00000000" w:rsidR="00000000" w:rsidRPr="00000000">
        <w:rPr>
          <w:b w:val="1"/>
          <w:bCs w:val="1"/>
          <w:smallCaps w:val="1"/>
          <w:sz w:val="20"/>
          <w:szCs w:val="20"/>
          <w:rtl w:val="0"/>
        </w:rPr>
        <w:t xml:space="preserve">13. </w:t>
      </w:r>
      <w:r w:rsidDel="00000000" w:rsidR="00000000" w:rsidRPr="00000000">
        <w:rPr>
          <w:b w:val="1"/>
          <w:bCs w:val="1"/>
          <w:smallCaps w:val="1"/>
          <w:color w:val="000000"/>
          <w:sz w:val="20"/>
          <w:szCs w:val="20"/>
          <w:rtl w:val="0"/>
        </w:rPr>
        <w:t xml:space="preserve">INDEMNIFICATION</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line="240" w:lineRule="auto"/>
        <w:ind w:right="43"/>
        <w:jc w:val="both"/>
        <w:rPr>
          <w:sz w:val="20"/>
          <w:szCs w:val="20"/>
        </w:rPr>
      </w:pPr>
      <w:r w:rsidDel="00000000" w:rsidR="00000000" w:rsidRPr="00000000">
        <w:rPr>
          <w:smallCaps w:val="1"/>
          <w:sz w:val="20"/>
          <w:szCs w:val="20"/>
          <w:rtl w:val="0"/>
        </w:rPr>
        <w:t xml:space="preserve">CUSTOMER AGREES TO INDEMNIFY AND HOLD HARMLESS METABI, INC. AND ITS OFFICERS, DIRECTORS, EMPLOYEES, AFFILIATES, AGENTS, LICENSORS, AND CONTRACTORS FROM AND AGAINST ANY CLAIMS, SUITS, ACTIONS, DEMANDS, DISPUTES, ALLEGATIONS, OR INVESTIGATIONS BROUGHT BY ANY THIRD PARTY, GOVERNMENTAL AUTHORITY, OR INDUSTRY BODY, AND ALL LIABILITIES, DAMAGES, LOSSES, COSTS, AND EXPENSES, INCLUDING WITHOUT LIMITATION REASONABLE ATTORNEYS’ FEES, ARISING OUT OF OR IN ANY WAY CONNECTED WITH (I) CUSTOMER’S ACCESS TO OR USE OF THE SERVICES; (II) CUSTOMER’S OR ANY END USER’S SUBMISSION OF DATA THROUGH THE SERVICES; (III) CUSTOMER’S OR ANY END USER’S BREACH OR ALLEGED BREACH OF ANY WARRANTIES MADE BY CUSTOMER HEREIN OR CUSTOMER’S VIOLATION OF ANY AGREEMENT BETWEEN CUSTOMER AND METABI, INC.; OR (IV) CUSTOMER’S OR END USER’S VIOLATION OF ANY LAW OR THE RIGHTS OF A THIRD PARTY IN CONNECTION WITH THE USE OF THE SERVICES. METABI, INC. RESERVES THE RIGHT TO ASSUME CONTROL OF THE DEFENSE OF ANY THIRD-PARTY CLAIM THAT IS SUBJECT TO INDEMNIFICATION BY CUSTOMER, IN WHICH EVENT CUSTOMER WILL COOPERATE WITH US IN ASSERTING ANY AVAILABLE DEFENSES. T</w:t>
      </w:r>
      <w:r w:rsidDel="00000000" w:rsidR="00000000" w:rsidRPr="00000000">
        <w:rPr>
          <w:sz w:val="20"/>
          <w:szCs w:val="20"/>
          <w:rtl w:val="0"/>
        </w:rPr>
        <w:t xml:space="preserve">his Section 11 shall not apply to the extent that the laws governing a Customer’s jurisdiction prohibit Customer from indemnifying or holding harmless MeTabi, Inc.</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line="240" w:lineRule="auto"/>
        <w:ind w:right="43"/>
        <w:jc w:val="both"/>
        <w:rPr>
          <w:sz w:val="20"/>
          <w:szCs w:val="20"/>
        </w:rPr>
      </w:pPr>
      <w:r w:rsidDel="00000000" w:rsidR="00000000" w:rsidRPr="00000000">
        <w:rPr>
          <w:sz w:val="20"/>
          <w:szCs w:val="20"/>
          <w:rtl w:val="0"/>
        </w:rPr>
        <w:t xml:space="preserve">In the event that Customer has purchased any Mira product except Mira Assistant as one of its Services, Customer acknowledges that it will have access to the specific statements that its student End Users make while using, or otherwise input into those products.  Customer also acknowledges that, while such statements may be captured and made accessible by MeTabi’s AI technology, MeTabi has no obligation to moderate or review these statements.  Accordingly, Customer agrees that Customer alone shall be responsible for monitoring these statements for any threats or evidence of illegal activity, violence, abuse, or other harm, and shall further indemnify and hold harmless MeTabi in the event that MeTabi is subject to any action or investigation by a third-party on the basis on the basis that MeTabi was aware of any such threats or evidence and failed to warn the appropriate individuals or entities.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120" w:line="240" w:lineRule="auto"/>
        <w:jc w:val="both"/>
        <w:rPr>
          <w:b w:val="1"/>
          <w:bCs w:val="1"/>
          <w:smallCaps w:val="1"/>
          <w:color w:val="000000"/>
          <w:sz w:val="20"/>
          <w:szCs w:val="20"/>
        </w:rPr>
      </w:pPr>
      <w:r w:rsidDel="00000000" w:rsidR="00000000" w:rsidRPr="00000000">
        <w:rPr>
          <w:b w:val="1"/>
          <w:bCs w:val="1"/>
          <w:smallCaps w:val="1"/>
          <w:sz w:val="20"/>
          <w:szCs w:val="20"/>
          <w:rtl w:val="0"/>
        </w:rPr>
        <w:t xml:space="preserve">14. </w:t>
      </w:r>
      <w:r w:rsidDel="00000000" w:rsidR="00000000" w:rsidRPr="00000000">
        <w:rPr>
          <w:b w:val="1"/>
          <w:bCs w:val="1"/>
          <w:smallCaps w:val="1"/>
          <w:color w:val="000000"/>
          <w:sz w:val="20"/>
          <w:szCs w:val="20"/>
          <w:rtl w:val="0"/>
        </w:rPr>
        <w:t xml:space="preserve">LIMITED LIABILITY</w:t>
      </w:r>
    </w:p>
    <w:p w:rsidR="00000000" w:rsidDel="00000000" w:rsidP="00000000" w:rsidRDefault="00000000" w:rsidRPr="00000000" w14:paraId="00000043">
      <w:pPr>
        <w:spacing w:after="120" w:line="240" w:lineRule="auto"/>
        <w:jc w:val="both"/>
        <w:rPr>
          <w:sz w:val="20"/>
          <w:szCs w:val="20"/>
        </w:rPr>
      </w:pPr>
      <w:r w:rsidDel="00000000" w:rsidR="00000000" w:rsidRPr="00000000">
        <w:rPr>
          <w:sz w:val="20"/>
          <w:szCs w:val="20"/>
          <w:rtl w:val="0"/>
        </w:rPr>
        <w:t xml:space="preserve">TO THE FULLEST EXTENT PERMITTED BY APPLICABLE LAW, IN NO EVENT SHALL METABI, INC. OR ITS AFFILIATES, OR ANY OF ITS OR THEIR RESPECTIVE LICENSORS OR SERVICE PROVIDERS OR ANY OF ITS OR THEIR EMPLOYEES, DIRECTORS, OFFICERS, AGENTS, SUPPLIERS OR THIRD-PARTY SERVICE PROVIDERS BE LIABLE TO CUSTOMER, ITS SCHOOL, ITS END USERS, OR ANY OTHER PERSON RELATED TO OR ARISING OUT OF USE OF THE SERVICES, INCLUDING, WITHOUT LIMITATION, FOR SPECIAL, INDIRECT, EXEMPLARY, INCIDENTAL, PUNITIVE OR CONSEQUENTIAL DAMAGES OR ANY DAMAGES WHATSOEVER, INCLUDING, BUT NOT LIMITED TO, LOSS OF USE; LOSS OR COMPROMISE OF DATA, PROFITS, OR GOODWILL; BUSINESS INTERRUPTION; COMPUTER FAILURE OR MALFUNCTION; PERSONAL INJURY OR PROPERTY DAMAGE; OR OTHER DAMAGE ARISING OUT OF OR IN CONNECTION WITH THE USE, INABILITY TO USE, COPYING, OR DISPLAY OF THE SERVICES. THE FOREGOING LIMITATIONS WILL APPLY WHETHER SUCH DAMAGES ARISE OUT OF BREACH OF CONTRACT, BREACH OF WARRANTY, DEFAMATION, STRICT LIABILITY, MISREPRESENTATION, PRODUCTS LIABILITY, VIOLATIONS OF LAW (INCLUDING REGULATIONS), NEGLIGENCE, AND OTHER TORTS, AS WELL AS THIRD-PARTY CLAIMS, AND REGARDLESS OF WHETHER SUCH DAMAGES WERE FORESEEABLE, WHETHER METABI, INC. WAS ADVISED OF THE POSSIBILITY OF SUCH DAMAGES, AND REGARDLESS OF THE FAILURE OF ANY AGREED OR OTHER REMEDY OF ITS ESSENTIAL PURPOSE. SOME JURISDICTIONS DO NOT ALLOW CERTAIN LIMITATIONS OF LIABILITY, SO SOME OR ALL OF THE ABOVE LIMITATIONS OF LIABILITY MAY NOT APPLY TO CUSTOMER OR ITS SCHOOL. WITHOUT LIMITING THE FOREGOING PROVISIONS OR THE PROVISIONS OF THE PRIVACY NOTICE IN ANY WAY, THE LIMIT ON TOTAL CUMULATIVE LIABILITY OWED BY METABI, INC. TO CUSTOMER OR ANY PERSON FOR ANY CLAIMS ARISING FROM OR RELATING TO THE SERVICES SHALL BE LIMITED TO THE FEES PAID BY CUSTOMER TO METABI, INC. FOR THE TWELVE (12) MONTHS PRIOR TO THE DATE THE CLAIM ARISES. THE FOREGOING LIMITATIONS APPLY EVEN IF ANY REMEDY FAILS ITS ESSENTIAL PURPOSE.</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120" w:line="240" w:lineRule="auto"/>
        <w:jc w:val="both"/>
        <w:rPr>
          <w:smallCaps w:val="1"/>
          <w:color w:val="000000"/>
          <w:sz w:val="20"/>
          <w:szCs w:val="20"/>
        </w:rPr>
      </w:pPr>
      <w:r w:rsidDel="00000000" w:rsidR="00000000" w:rsidRPr="00000000">
        <w:rPr>
          <w:b w:val="1"/>
          <w:bCs w:val="1"/>
          <w:smallCaps w:val="1"/>
          <w:sz w:val="20"/>
          <w:szCs w:val="20"/>
          <w:rtl w:val="0"/>
        </w:rPr>
        <w:t xml:space="preserve">15. </w:t>
      </w:r>
      <w:r w:rsidDel="00000000" w:rsidR="00000000" w:rsidRPr="00000000">
        <w:rPr>
          <w:b w:val="1"/>
          <w:bCs w:val="1"/>
          <w:smallCaps w:val="1"/>
          <w:color w:val="000000"/>
          <w:sz w:val="20"/>
          <w:szCs w:val="20"/>
          <w:rtl w:val="0"/>
        </w:rPr>
        <w:t xml:space="preserve">DISPUTE RESOLUTION</w:t>
      </w:r>
      <w:r w:rsidDel="00000000" w:rsidR="00000000" w:rsidRPr="00000000">
        <w:rPr>
          <w:rtl w:val="0"/>
        </w:rPr>
      </w:r>
    </w:p>
    <w:p w:rsidR="00000000" w:rsidDel="00000000" w:rsidP="00000000" w:rsidRDefault="00000000" w:rsidRPr="00000000" w14:paraId="00000045">
      <w:pPr>
        <w:widowControl w:val="0"/>
        <w:numPr>
          <w:ilvl w:val="0"/>
          <w:numId w:val="1"/>
        </w:numPr>
        <w:pBdr>
          <w:top w:space="0" w:sz="0" w:val="nil"/>
          <w:left w:space="0" w:sz="0" w:val="nil"/>
          <w:bottom w:space="0" w:sz="0" w:val="nil"/>
          <w:right w:space="0" w:sz="0" w:val="nil"/>
          <w:between w:space="0" w:sz="0" w:val="nil"/>
        </w:pBdr>
        <w:spacing w:after="120" w:line="240" w:lineRule="auto"/>
        <w:ind w:left="720" w:hanging="360"/>
        <w:jc w:val="both"/>
        <w:rPr>
          <w:smallCaps w:val="1"/>
          <w:color w:val="000000"/>
        </w:rPr>
      </w:pPr>
      <w:r w:rsidDel="00000000" w:rsidR="00000000" w:rsidRPr="00000000">
        <w:rPr>
          <w:smallCaps w:val="1"/>
          <w:color w:val="000000"/>
          <w:rtl w:val="0"/>
        </w:rPr>
        <w:t xml:space="preserve">P</w:t>
      </w:r>
      <w:r w:rsidDel="00000000" w:rsidR="00000000" w:rsidRPr="00000000">
        <w:rPr>
          <w:b w:val="1"/>
          <w:bCs w:val="1"/>
          <w:smallCaps w:val="1"/>
          <w:color w:val="000000"/>
          <w:rtl w:val="0"/>
        </w:rPr>
        <w:t xml:space="preserve">rocedure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line="240" w:lineRule="auto"/>
        <w:ind w:right="40"/>
        <w:jc w:val="both"/>
        <w:rPr>
          <w:sz w:val="20"/>
          <w:szCs w:val="20"/>
        </w:rPr>
      </w:pPr>
      <w:r w:rsidDel="00000000" w:rsidR="00000000" w:rsidRPr="00000000">
        <w:rPr>
          <w:sz w:val="20"/>
          <w:szCs w:val="20"/>
          <w:rtl w:val="0"/>
        </w:rPr>
        <w:t xml:space="preserve">Customer agrees that any dispute between Customer and MeTabi, Inc. arising out of or relating to this Agreement or any agreement referenced herein, the Services, or any other MeTabi, Inc. services (collectively, “</w:t>
      </w:r>
      <w:r w:rsidDel="00000000" w:rsidR="00000000" w:rsidRPr="00000000">
        <w:rPr>
          <w:b w:val="1"/>
          <w:bCs w:val="1"/>
          <w:sz w:val="20"/>
          <w:szCs w:val="20"/>
          <w:rtl w:val="0"/>
        </w:rPr>
        <w:t xml:space="preserve">Disputes</w:t>
      </w:r>
      <w:r w:rsidDel="00000000" w:rsidR="00000000" w:rsidRPr="00000000">
        <w:rPr>
          <w:sz w:val="20"/>
          <w:szCs w:val="20"/>
          <w:rtl w:val="0"/>
        </w:rPr>
        <w:t xml:space="preserve">”) will be governed by the arbitration procedure set forth in this Section 14. Excluding any action for injunctive relief or any action that stems from Customer’s alleged misuse of the Services or any MeTabi, Inc. IP, if a Dispute between the parties arises, the parties agree to meet and confer in good faith to resolve the Dispute. Any Dispute that cannot be amicably resolved by the parties shall be submitted to mediation with Arbitration Service of Portland, Inc. (ASP) in its offices in Eugene, Oregon, United States, or any United States city where Customer maintains a place of business. All expenses incurred for the services of an ASP mediator shall be shared equally by the parties. Excluding any action for injunctive relief only, any issues that remain unresolved following such mediation shall be re-submitted to binding arbitration by a single ASP arbitrator. The ASP arbitrator shall have the power to provide for such equitable relief as may be appropriate under the circumstances. Each party shall use reasonable efforts to ensure that any arbitration proceeding is completed within ninety (90) days following the request for arbitration. All expenses incurred for the arbitration proceedings shall be paid by the party or parties so ordered in the decision of the single ASP arbitrator.</w:t>
      </w:r>
    </w:p>
    <w:p w:rsidR="00000000" w:rsidDel="00000000" w:rsidP="00000000" w:rsidRDefault="00000000" w:rsidRPr="00000000" w14:paraId="00000047">
      <w:pPr>
        <w:widowControl w:val="0"/>
        <w:numPr>
          <w:ilvl w:val="1"/>
          <w:numId w:val="4"/>
        </w:numPr>
        <w:pBdr>
          <w:top w:space="0" w:sz="0" w:val="nil"/>
          <w:left w:space="0" w:sz="0" w:val="nil"/>
          <w:bottom w:space="0" w:sz="0" w:val="nil"/>
          <w:right w:space="0" w:sz="0" w:val="nil"/>
          <w:between w:space="0" w:sz="0" w:val="nil"/>
        </w:pBdr>
        <w:spacing w:after="120" w:line="240" w:lineRule="auto"/>
        <w:ind w:left="1440" w:right="40" w:hanging="360"/>
        <w:jc w:val="both"/>
        <w:rPr>
          <w:b w:val="1"/>
          <w:bCs w:val="1"/>
          <w:color w:val="000000"/>
          <w:sz w:val="20"/>
          <w:szCs w:val="20"/>
        </w:rPr>
      </w:pPr>
      <w:r w:rsidDel="00000000" w:rsidR="00000000" w:rsidRPr="00000000">
        <w:rPr>
          <w:b w:val="1"/>
          <w:bCs w:val="1"/>
          <w:color w:val="000000"/>
          <w:sz w:val="20"/>
          <w:szCs w:val="20"/>
          <w:rtl w:val="0"/>
        </w:rPr>
        <w:t xml:space="preserve">Injunctive Relief</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line="240" w:lineRule="auto"/>
        <w:ind w:right="40"/>
        <w:jc w:val="both"/>
        <w:rPr>
          <w:b w:val="1"/>
          <w:bCs w:val="1"/>
          <w:sz w:val="20"/>
          <w:szCs w:val="20"/>
        </w:rPr>
      </w:pPr>
      <w:r w:rsidDel="00000000" w:rsidR="00000000" w:rsidRPr="00000000">
        <w:rPr>
          <w:color w:val="13050d"/>
          <w:sz w:val="20"/>
          <w:szCs w:val="20"/>
          <w:rtl w:val="0"/>
        </w:rPr>
        <w:t xml:space="preserve">Customer agrees that the remedy at law for any breach or threatened breach of this Agreement by Customer would, by its nature, be inadequate, and that MeTabi may be entitled, in addition to damages, to a restraining order, temporary or permanent injunctive relief, specific performance, and other appropriate equitable relief, without showing or providing that any monetary damage has been sustained.</w:t>
      </w:r>
      <w:r w:rsidDel="00000000" w:rsidR="00000000" w:rsidRPr="00000000">
        <w:rPr>
          <w:rtl w:val="0"/>
        </w:rPr>
      </w:r>
    </w:p>
    <w:p w:rsidR="00000000" w:rsidDel="00000000" w:rsidP="00000000" w:rsidRDefault="00000000" w:rsidRPr="00000000" w14:paraId="00000049">
      <w:pPr>
        <w:widowControl w:val="0"/>
        <w:numPr>
          <w:ilvl w:val="1"/>
          <w:numId w:val="4"/>
        </w:numPr>
        <w:pBdr>
          <w:top w:space="0" w:sz="0" w:val="nil"/>
          <w:left w:space="0" w:sz="0" w:val="nil"/>
          <w:bottom w:space="0" w:sz="0" w:val="nil"/>
          <w:right w:space="0" w:sz="0" w:val="nil"/>
          <w:between w:space="0" w:sz="0" w:val="nil"/>
        </w:pBdr>
        <w:spacing w:after="120" w:line="240" w:lineRule="auto"/>
        <w:ind w:left="1440" w:right="40" w:hanging="360"/>
        <w:jc w:val="both"/>
        <w:rPr>
          <w:b w:val="1"/>
          <w:bCs w:val="1"/>
          <w:color w:val="000000"/>
          <w:sz w:val="20"/>
          <w:szCs w:val="20"/>
        </w:rPr>
      </w:pPr>
      <w:r w:rsidDel="00000000" w:rsidR="00000000" w:rsidRPr="00000000">
        <w:rPr>
          <w:b w:val="1"/>
          <w:bCs w:val="1"/>
          <w:color w:val="000000"/>
          <w:sz w:val="20"/>
          <w:szCs w:val="20"/>
          <w:rtl w:val="0"/>
        </w:rPr>
        <w:t xml:space="preserve">Governing Law; Venue</w:t>
      </w:r>
    </w:p>
    <w:p w:rsidR="00000000" w:rsidDel="00000000" w:rsidP="00000000" w:rsidRDefault="00000000" w:rsidRPr="00000000" w14:paraId="0000004A">
      <w:pPr>
        <w:spacing w:after="120" w:line="240" w:lineRule="auto"/>
        <w:jc w:val="both"/>
        <w:rPr>
          <w:sz w:val="20"/>
          <w:szCs w:val="20"/>
        </w:rPr>
      </w:pPr>
      <w:r w:rsidDel="00000000" w:rsidR="00000000" w:rsidRPr="00000000">
        <w:rPr>
          <w:sz w:val="20"/>
          <w:szCs w:val="20"/>
          <w:rtl w:val="0"/>
        </w:rPr>
        <w:t xml:space="preserve">This Agreement shall be governed by and construed in accordance with the laws of the State of Oregon, unless and to the extent that laws prohibit Customer from agreeing to that venue, in which case, the Agreement shall be governed by and construed in accordance with the state where Customer is located. All claims relating to this Agreement or use of the Services shall be instituted exclusively in the federal and state courts of Oregon or as applicable, of the state where Customer is located, regardless of the laws that might otherwise govern under applicable principles of conflicts of laws. </w:t>
      </w:r>
    </w:p>
    <w:p w:rsidR="00000000" w:rsidDel="00000000" w:rsidP="00000000" w:rsidRDefault="00000000" w:rsidRPr="00000000" w14:paraId="0000004B">
      <w:pPr>
        <w:widowControl w:val="0"/>
        <w:numPr>
          <w:ilvl w:val="1"/>
          <w:numId w:val="4"/>
        </w:numPr>
        <w:pBdr>
          <w:top w:space="0" w:sz="0" w:val="nil"/>
          <w:left w:space="0" w:sz="0" w:val="nil"/>
          <w:bottom w:space="0" w:sz="0" w:val="nil"/>
          <w:right w:space="0" w:sz="0" w:val="nil"/>
          <w:between w:space="0" w:sz="0" w:val="nil"/>
        </w:pBdr>
        <w:spacing w:after="120" w:line="240" w:lineRule="auto"/>
        <w:ind w:left="1440" w:hanging="360"/>
        <w:jc w:val="both"/>
        <w:rPr>
          <w:color w:val="000000"/>
          <w:sz w:val="20"/>
          <w:szCs w:val="20"/>
        </w:rPr>
      </w:pPr>
      <w:r w:rsidDel="00000000" w:rsidR="00000000" w:rsidRPr="00000000">
        <w:rPr>
          <w:b w:val="1"/>
          <w:bCs w:val="1"/>
          <w:color w:val="000000"/>
          <w:sz w:val="20"/>
          <w:szCs w:val="20"/>
          <w:rtl w:val="0"/>
        </w:rPr>
        <w:t xml:space="preserve">Export Controls</w:t>
      </w:r>
      <w:r w:rsidDel="00000000" w:rsidR="00000000" w:rsidRPr="00000000">
        <w:rPr>
          <w:rtl w:val="0"/>
        </w:rPr>
      </w:r>
    </w:p>
    <w:p w:rsidR="00000000" w:rsidDel="00000000" w:rsidP="00000000" w:rsidRDefault="00000000" w:rsidRPr="00000000" w14:paraId="0000004C">
      <w:pPr>
        <w:spacing w:after="120" w:line="240" w:lineRule="auto"/>
        <w:jc w:val="both"/>
        <w:rPr>
          <w:sz w:val="20"/>
          <w:szCs w:val="20"/>
        </w:rPr>
      </w:pPr>
      <w:bookmarkStart w:colFirst="0" w:colLast="0" w:name="_heading=h.4d34og8" w:id="8"/>
      <w:bookmarkEnd w:id="8"/>
      <w:r w:rsidDel="00000000" w:rsidR="00000000" w:rsidRPr="00000000">
        <w:rPr>
          <w:sz w:val="20"/>
          <w:szCs w:val="20"/>
          <w:rtl w:val="0"/>
        </w:rPr>
        <w:t xml:space="preserve">Customer agrees to comply with all United States export laws, rules, and regulations, including but not limited to Export Administration Regulations, and applicable import laws of Customer’s locality (if Customer is not located in the United States), and Customer agrees not to export the Services or any component thereof without first obtaining all required authorizations or licenses. Customer shall be responsible for any breach of this Section 18 by Customer or Customer’s Users.</w:t>
      </w:r>
    </w:p>
    <w:p w:rsidR="00000000" w:rsidDel="00000000" w:rsidP="00000000" w:rsidRDefault="00000000" w:rsidRPr="00000000" w14:paraId="0000004D">
      <w:pPr>
        <w:spacing w:after="120" w:line="240" w:lineRule="auto"/>
        <w:ind w:right="40"/>
        <w:jc w:val="both"/>
        <w:rPr>
          <w:sz w:val="20"/>
          <w:szCs w:val="20"/>
        </w:rPr>
      </w:pPr>
      <w:r w:rsidDel="00000000" w:rsidR="00000000" w:rsidRPr="00000000">
        <w:rPr>
          <w:sz w:val="20"/>
          <w:szCs w:val="20"/>
          <w:rtl w:val="0"/>
        </w:rPr>
        <w:t xml:space="preserve">The Services is commercial computer software, as such term is defined in 48 C.F.R. §2.101. Accordingly, if Customer is an agency of the U.S. Government or any contractor therefore, Customer receives only those rights with respect to the Services as are granted to all other End Users under license, in accordance with 48 C.F.R. §12.212, with respect to all other U.S. Government licensees and their contractors.</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after="120" w:line="240" w:lineRule="auto"/>
        <w:jc w:val="both"/>
        <w:rPr>
          <w:b w:val="1"/>
          <w:bCs w:val="1"/>
          <w:smallCaps w:val="1"/>
          <w:color w:val="000000"/>
          <w:sz w:val="20"/>
          <w:szCs w:val="20"/>
        </w:rPr>
      </w:pPr>
      <w:r w:rsidDel="00000000" w:rsidR="00000000" w:rsidRPr="00000000">
        <w:rPr>
          <w:b w:val="1"/>
          <w:bCs w:val="1"/>
          <w:smallCaps w:val="1"/>
          <w:sz w:val="20"/>
          <w:szCs w:val="20"/>
          <w:rtl w:val="0"/>
        </w:rPr>
        <w:t xml:space="preserve">16. </w:t>
      </w:r>
      <w:r w:rsidDel="00000000" w:rsidR="00000000" w:rsidRPr="00000000">
        <w:rPr>
          <w:b w:val="1"/>
          <w:bCs w:val="1"/>
          <w:smallCaps w:val="1"/>
          <w:color w:val="000000"/>
          <w:sz w:val="20"/>
          <w:szCs w:val="20"/>
          <w:rtl w:val="0"/>
        </w:rPr>
        <w:t xml:space="preserve">ELECTRONIC SIGNATURE AND RECORDS</w:t>
      </w:r>
    </w:p>
    <w:p w:rsidR="00000000" w:rsidDel="00000000" w:rsidP="00000000" w:rsidRDefault="00000000" w:rsidRPr="00000000" w14:paraId="0000004F">
      <w:pPr>
        <w:spacing w:after="120" w:line="240" w:lineRule="auto"/>
        <w:jc w:val="both"/>
        <w:rPr>
          <w:sz w:val="20"/>
          <w:szCs w:val="20"/>
        </w:rPr>
      </w:pPr>
      <w:r w:rsidDel="00000000" w:rsidR="00000000" w:rsidRPr="00000000">
        <w:rPr>
          <w:sz w:val="20"/>
          <w:szCs w:val="20"/>
          <w:rtl w:val="0"/>
        </w:rPr>
        <w:t xml:space="preserve">By clicking to accept this Agreement, creating an account with MeTabi or indicating acceptance or submission of information by clicking a box, Customer consents to (i) MeTabi communicating with Customer electronically; (ii) receiving all applications, notices, disclosures, and authorizations (collectively, “</w:t>
      </w:r>
      <w:r w:rsidDel="00000000" w:rsidR="00000000" w:rsidRPr="00000000">
        <w:rPr>
          <w:b w:val="1"/>
          <w:bCs w:val="1"/>
          <w:sz w:val="20"/>
          <w:szCs w:val="20"/>
          <w:rtl w:val="0"/>
        </w:rPr>
        <w:t xml:space="preserve">Records</w:t>
      </w:r>
      <w:r w:rsidDel="00000000" w:rsidR="00000000" w:rsidRPr="00000000">
        <w:rPr>
          <w:sz w:val="20"/>
          <w:szCs w:val="20"/>
          <w:rtl w:val="0"/>
        </w:rPr>
        <w:t xml:space="preserve">”) from MeTabi electronically; and (iii) entering into agreements and transactions using electronic Records and signatures. Customers note that federal law treats electronic signatures as having the same legal force and effect as if they were signed on paper by hand, and online contracts have the same legal force as signing an equivalent paper contract in ink. Customer agrees that any notices, agreements, disclosures, or other communications that MeTabi sends to Customer electronically will satisfy any legal communication requirements, including that such communications be in writing. Customer must have a computer or other web-enabled device, an internet connection, an active email account, and the ability to receive and read PDF files to conduct business with MeTabi electronically. Customer agrees to be responsible for keeping Customer’s own Records. If Customer requires assistance with its Records or wishes to receive Records in paper format or to withdraw Customer’s consent to receiving electronic records from MeTabi please contact </w:t>
      </w:r>
      <w:hyperlink r:id="rId14">
        <w:r w:rsidDel="00000000" w:rsidR="00000000" w:rsidRPr="00000000">
          <w:rPr>
            <w:color w:val="1155cc"/>
            <w:sz w:val="20"/>
            <w:szCs w:val="20"/>
            <w:u w:val="single"/>
            <w:rtl w:val="0"/>
          </w:rPr>
          <w:t xml:space="preserve">legal@mira-learn.com</w:t>
        </w:r>
      </w:hyperlink>
      <w:r w:rsidDel="00000000" w:rsidR="00000000" w:rsidRPr="00000000">
        <w:rPr>
          <w:sz w:val="20"/>
          <w:szCs w:val="20"/>
          <w:rtl w:val="0"/>
        </w:rPr>
        <w:t xml:space="preserve">. Agreements and transactions executed prior to this request will remain valid and enforceable.</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after="120" w:line="240" w:lineRule="auto"/>
        <w:ind w:right="40"/>
        <w:jc w:val="both"/>
        <w:rPr>
          <w:b w:val="1"/>
          <w:bCs w:val="1"/>
          <w:smallCaps w:val="1"/>
          <w:color w:val="000000"/>
          <w:sz w:val="20"/>
          <w:szCs w:val="20"/>
        </w:rPr>
      </w:pPr>
      <w:r w:rsidDel="00000000" w:rsidR="00000000" w:rsidRPr="00000000">
        <w:rPr>
          <w:b w:val="1"/>
          <w:bCs w:val="1"/>
          <w:smallCaps w:val="1"/>
          <w:sz w:val="20"/>
          <w:szCs w:val="20"/>
          <w:rtl w:val="0"/>
        </w:rPr>
        <w:t xml:space="preserve">17. </w:t>
      </w:r>
      <w:r w:rsidDel="00000000" w:rsidR="00000000" w:rsidRPr="00000000">
        <w:rPr>
          <w:b w:val="1"/>
          <w:bCs w:val="1"/>
          <w:smallCaps w:val="1"/>
          <w:color w:val="000000"/>
          <w:sz w:val="20"/>
          <w:szCs w:val="20"/>
          <w:rtl w:val="0"/>
        </w:rPr>
        <w:t xml:space="preserve">GENERAL TERMS</w:t>
      </w:r>
    </w:p>
    <w:p w:rsidR="00000000" w:rsidDel="00000000" w:rsidP="00000000" w:rsidRDefault="00000000" w:rsidRPr="00000000" w14:paraId="00000051">
      <w:pPr>
        <w:widowControl w:val="0"/>
        <w:numPr>
          <w:ilvl w:val="1"/>
          <w:numId w:val="5"/>
        </w:numPr>
        <w:pBdr>
          <w:top w:space="0" w:sz="0" w:val="nil"/>
          <w:left w:space="0" w:sz="0" w:val="nil"/>
          <w:bottom w:space="0" w:sz="0" w:val="nil"/>
          <w:right w:space="0" w:sz="0" w:val="nil"/>
          <w:between w:space="0" w:sz="0" w:val="nil"/>
        </w:pBdr>
        <w:spacing w:after="120" w:line="240" w:lineRule="auto"/>
        <w:ind w:left="1080" w:right="40" w:hanging="360"/>
        <w:jc w:val="both"/>
        <w:rPr>
          <w:b w:val="1"/>
          <w:bCs w:val="1"/>
          <w:color w:val="000000"/>
          <w:sz w:val="20"/>
          <w:szCs w:val="20"/>
        </w:rPr>
      </w:pPr>
      <w:r w:rsidDel="00000000" w:rsidR="00000000" w:rsidRPr="00000000">
        <w:rPr>
          <w:b w:val="1"/>
          <w:bCs w:val="1"/>
          <w:color w:val="000000"/>
          <w:sz w:val="20"/>
          <w:szCs w:val="20"/>
          <w:rtl w:val="0"/>
        </w:rPr>
        <w:t xml:space="preserve">Relationship of Parties</w:t>
      </w:r>
    </w:p>
    <w:p w:rsidR="00000000" w:rsidDel="00000000" w:rsidP="00000000" w:rsidRDefault="00000000" w:rsidRPr="00000000" w14:paraId="00000052">
      <w:pPr>
        <w:spacing w:after="120" w:line="240" w:lineRule="auto"/>
        <w:ind w:right="40"/>
        <w:jc w:val="both"/>
        <w:rPr>
          <w:sz w:val="20"/>
          <w:szCs w:val="20"/>
        </w:rPr>
      </w:pPr>
      <w:r w:rsidDel="00000000" w:rsidR="00000000" w:rsidRPr="00000000">
        <w:rPr>
          <w:sz w:val="20"/>
          <w:szCs w:val="20"/>
          <w:rtl w:val="0"/>
        </w:rPr>
        <w:t xml:space="preserve">No joint venture, partnership, employment, or agency relationship exists between Customer and MeTabi as a result of this Agreement or Customer’s use of the Services. </w:t>
      </w:r>
    </w:p>
    <w:p w:rsidR="00000000" w:rsidDel="00000000" w:rsidP="00000000" w:rsidRDefault="00000000" w:rsidRPr="00000000" w14:paraId="00000053">
      <w:pPr>
        <w:widowControl w:val="0"/>
        <w:numPr>
          <w:ilvl w:val="1"/>
          <w:numId w:val="5"/>
        </w:numPr>
        <w:pBdr>
          <w:top w:space="0" w:sz="0" w:val="nil"/>
          <w:left w:space="0" w:sz="0" w:val="nil"/>
          <w:bottom w:space="0" w:sz="0" w:val="nil"/>
          <w:right w:space="0" w:sz="0" w:val="nil"/>
          <w:between w:space="0" w:sz="0" w:val="nil"/>
        </w:pBdr>
        <w:spacing w:after="120" w:line="240" w:lineRule="auto"/>
        <w:ind w:left="1080" w:right="40" w:hanging="360"/>
        <w:jc w:val="both"/>
        <w:rPr>
          <w:b w:val="1"/>
          <w:bCs w:val="1"/>
          <w:color w:val="000000"/>
          <w:sz w:val="20"/>
          <w:szCs w:val="20"/>
        </w:rPr>
      </w:pPr>
      <w:r w:rsidDel="00000000" w:rsidR="00000000" w:rsidRPr="00000000">
        <w:rPr>
          <w:b w:val="1"/>
          <w:bCs w:val="1"/>
          <w:color w:val="000000"/>
          <w:sz w:val="20"/>
          <w:szCs w:val="20"/>
          <w:rtl w:val="0"/>
        </w:rPr>
        <w:t xml:space="preserve">Notices</w:t>
      </w:r>
    </w:p>
    <w:p w:rsidR="00000000" w:rsidDel="00000000" w:rsidP="00000000" w:rsidRDefault="00000000" w:rsidRPr="00000000" w14:paraId="00000054">
      <w:pPr>
        <w:spacing w:after="120" w:line="240" w:lineRule="auto"/>
        <w:jc w:val="both"/>
        <w:rPr>
          <w:sz w:val="20"/>
          <w:szCs w:val="20"/>
        </w:rPr>
      </w:pPr>
      <w:bookmarkStart w:colFirst="0" w:colLast="0" w:name="_heading=h.2s8eyo1" w:id="9"/>
      <w:bookmarkEnd w:id="9"/>
      <w:r w:rsidDel="00000000" w:rsidR="00000000" w:rsidRPr="00000000">
        <w:rPr>
          <w:color w:val="13050d"/>
          <w:sz w:val="20"/>
          <w:szCs w:val="20"/>
          <w:rtl w:val="0"/>
        </w:rPr>
        <w:t xml:space="preserve">Any notice to be provided to MeTabi under this Agreement shall be delivered via email to </w:t>
      </w:r>
      <w:hyperlink r:id="rId15">
        <w:r w:rsidDel="00000000" w:rsidR="00000000" w:rsidRPr="00000000">
          <w:rPr>
            <w:color w:val="1155cc"/>
            <w:sz w:val="20"/>
            <w:szCs w:val="20"/>
            <w:u w:val="single"/>
            <w:rtl w:val="0"/>
          </w:rPr>
          <w:t xml:space="preserve">legal@mira-learn.com</w:t>
        </w:r>
      </w:hyperlink>
      <w:r w:rsidDel="00000000" w:rsidR="00000000" w:rsidRPr="00000000">
        <w:rPr>
          <w:sz w:val="20"/>
          <w:szCs w:val="20"/>
          <w:rtl w:val="0"/>
        </w:rPr>
        <w:t xml:space="preserve">. </w:t>
      </w:r>
      <w:r w:rsidDel="00000000" w:rsidR="00000000" w:rsidRPr="00000000">
        <w:rPr>
          <w:color w:val="13050d"/>
          <w:sz w:val="20"/>
          <w:szCs w:val="20"/>
          <w:rtl w:val="0"/>
        </w:rPr>
        <w:t xml:space="preserve">Any notice to be provided to Customer shall be delivered via email to the email address on file with MeTabi at the time of such notice. Any such notice shall be considered received when sent to recipient’s email address.</w:t>
      </w:r>
      <w:r w:rsidDel="00000000" w:rsidR="00000000" w:rsidRPr="00000000">
        <w:rPr>
          <w:rtl w:val="0"/>
        </w:rPr>
      </w:r>
    </w:p>
    <w:p w:rsidR="00000000" w:rsidDel="00000000" w:rsidP="00000000" w:rsidRDefault="00000000" w:rsidRPr="00000000" w14:paraId="00000055">
      <w:pPr>
        <w:widowControl w:val="0"/>
        <w:numPr>
          <w:ilvl w:val="1"/>
          <w:numId w:val="5"/>
        </w:numPr>
        <w:pBdr>
          <w:top w:space="0" w:sz="0" w:val="nil"/>
          <w:left w:space="0" w:sz="0" w:val="nil"/>
          <w:bottom w:space="0" w:sz="0" w:val="nil"/>
          <w:right w:space="0" w:sz="0" w:val="nil"/>
          <w:between w:space="0" w:sz="0" w:val="nil"/>
        </w:pBdr>
        <w:spacing w:after="120" w:line="240" w:lineRule="auto"/>
        <w:ind w:left="1080" w:right="40" w:hanging="360"/>
        <w:jc w:val="both"/>
        <w:rPr>
          <w:b w:val="1"/>
          <w:bCs w:val="1"/>
          <w:color w:val="000000"/>
          <w:sz w:val="20"/>
          <w:szCs w:val="20"/>
        </w:rPr>
      </w:pPr>
      <w:r w:rsidDel="00000000" w:rsidR="00000000" w:rsidRPr="00000000">
        <w:rPr>
          <w:b w:val="1"/>
          <w:bCs w:val="1"/>
          <w:color w:val="000000"/>
          <w:sz w:val="20"/>
          <w:szCs w:val="20"/>
          <w:rtl w:val="0"/>
        </w:rPr>
        <w:t xml:space="preserve">Waiver; Severability</w:t>
      </w:r>
    </w:p>
    <w:p w:rsidR="00000000" w:rsidDel="00000000" w:rsidP="00000000" w:rsidRDefault="00000000" w:rsidRPr="00000000" w14:paraId="00000056">
      <w:pPr>
        <w:spacing w:after="120" w:line="240" w:lineRule="auto"/>
        <w:ind w:right="40"/>
        <w:jc w:val="both"/>
        <w:rPr>
          <w:sz w:val="20"/>
          <w:szCs w:val="20"/>
        </w:rPr>
      </w:pPr>
      <w:r w:rsidDel="00000000" w:rsidR="00000000" w:rsidRPr="00000000">
        <w:rPr>
          <w:sz w:val="20"/>
          <w:szCs w:val="20"/>
          <w:rtl w:val="0"/>
        </w:rPr>
        <w:t xml:space="preserve">If any provision of this Agreement is held invalid or unenforceable under applicable law, that portion shall be construed in a manner consistent with applicable law to accomplish, as nearly as possible, the objective thereof, or shall be severed from the document if, and solely, to the limited extent such construction is not possible, and the remaining portion of this Agreement shall remain in full force and effect. MeTabi’s failure to enforce any provision of this Agreement will not be deemed a waiver of that provision or any other provision of this Agreement. </w:t>
      </w:r>
    </w:p>
    <w:p w:rsidR="00000000" w:rsidDel="00000000" w:rsidP="00000000" w:rsidRDefault="00000000" w:rsidRPr="00000000" w14:paraId="00000057">
      <w:pPr>
        <w:widowControl w:val="0"/>
        <w:numPr>
          <w:ilvl w:val="1"/>
          <w:numId w:val="5"/>
        </w:numPr>
        <w:pBdr>
          <w:top w:space="0" w:sz="0" w:val="nil"/>
          <w:left w:space="0" w:sz="0" w:val="nil"/>
          <w:bottom w:space="0" w:sz="0" w:val="nil"/>
          <w:right w:space="0" w:sz="0" w:val="nil"/>
          <w:between w:space="0" w:sz="0" w:val="nil"/>
        </w:pBdr>
        <w:spacing w:after="120" w:line="240" w:lineRule="auto"/>
        <w:ind w:left="1080" w:right="40" w:hanging="360"/>
        <w:jc w:val="both"/>
        <w:rPr>
          <w:b w:val="1"/>
          <w:bCs w:val="1"/>
          <w:color w:val="000000"/>
          <w:sz w:val="20"/>
          <w:szCs w:val="20"/>
        </w:rPr>
      </w:pPr>
      <w:r w:rsidDel="00000000" w:rsidR="00000000" w:rsidRPr="00000000">
        <w:rPr>
          <w:b w:val="1"/>
          <w:bCs w:val="1"/>
          <w:color w:val="000000"/>
          <w:sz w:val="20"/>
          <w:szCs w:val="20"/>
          <w:rtl w:val="0"/>
        </w:rPr>
        <w:t xml:space="preserve">Assignment</w:t>
      </w:r>
    </w:p>
    <w:p w:rsidR="00000000" w:rsidDel="00000000" w:rsidP="00000000" w:rsidRDefault="00000000" w:rsidRPr="00000000" w14:paraId="00000058">
      <w:pPr>
        <w:spacing w:after="120" w:line="240" w:lineRule="auto"/>
        <w:ind w:right="40"/>
        <w:jc w:val="both"/>
        <w:rPr>
          <w:sz w:val="20"/>
          <w:szCs w:val="20"/>
        </w:rPr>
      </w:pPr>
      <w:r w:rsidDel="00000000" w:rsidR="00000000" w:rsidRPr="00000000">
        <w:rPr>
          <w:sz w:val="20"/>
          <w:szCs w:val="20"/>
          <w:rtl w:val="0"/>
        </w:rPr>
        <w:t xml:space="preserve">Customer may not assign, delegate, or transfer this Agreement, Customer’s rights or obligations hereunder, or Customer’s Access Credentials or accounts, in any way (by operation of law or otherwise) without prior written consent from MeTabi. MeTabi may transfer, assign, or delegate this Agreement and our rights and obligations without consent. Subject to the foregoing, this Agreement shall bind and inure to the benefit of the parties, their respective successors, and permitted assigns. </w:t>
      </w:r>
    </w:p>
    <w:p w:rsidR="00000000" w:rsidDel="00000000" w:rsidP="00000000" w:rsidRDefault="00000000" w:rsidRPr="00000000" w14:paraId="00000059">
      <w:pPr>
        <w:widowControl w:val="0"/>
        <w:numPr>
          <w:ilvl w:val="1"/>
          <w:numId w:val="5"/>
        </w:numPr>
        <w:pBdr>
          <w:top w:space="0" w:sz="0" w:val="nil"/>
          <w:left w:space="0" w:sz="0" w:val="nil"/>
          <w:bottom w:space="0" w:sz="0" w:val="nil"/>
          <w:right w:space="0" w:sz="0" w:val="nil"/>
          <w:between w:space="0" w:sz="0" w:val="nil"/>
        </w:pBdr>
        <w:spacing w:after="120" w:line="240" w:lineRule="auto"/>
        <w:ind w:left="1080" w:right="40" w:hanging="360"/>
        <w:jc w:val="both"/>
        <w:rPr>
          <w:b w:val="1"/>
          <w:bCs w:val="1"/>
          <w:color w:val="000000"/>
          <w:sz w:val="20"/>
          <w:szCs w:val="20"/>
        </w:rPr>
      </w:pPr>
      <w:r w:rsidDel="00000000" w:rsidR="00000000" w:rsidRPr="00000000">
        <w:rPr>
          <w:b w:val="1"/>
          <w:bCs w:val="1"/>
          <w:color w:val="000000"/>
          <w:sz w:val="20"/>
          <w:szCs w:val="20"/>
          <w:rtl w:val="0"/>
        </w:rPr>
        <w:t xml:space="preserve">Entire Agreement</w:t>
      </w:r>
    </w:p>
    <w:p w:rsidR="00000000" w:rsidDel="00000000" w:rsidP="00000000" w:rsidRDefault="00000000" w:rsidRPr="00000000" w14:paraId="0000005A">
      <w:pPr>
        <w:spacing w:after="120" w:line="240" w:lineRule="auto"/>
        <w:jc w:val="both"/>
        <w:rPr>
          <w:sz w:val="20"/>
          <w:szCs w:val="20"/>
        </w:rPr>
      </w:pPr>
      <w:r w:rsidDel="00000000" w:rsidR="00000000" w:rsidRPr="00000000">
        <w:rPr>
          <w:sz w:val="20"/>
          <w:szCs w:val="20"/>
          <w:rtl w:val="0"/>
        </w:rPr>
        <w:t xml:space="preserve">This Agreement and the Agreements incorporated herein (including the Order Form and together with any notices, documents, and terms and conditions referenced herein) constitute the entire agreement between the parties with respect to the subject matter hereof. If any provision of this Agreement is held by a court of competent jurisdiction to be contrary to law, the provision shall be modified by the court and interpreted so as to best accomplish the objectives of the original provision to the fullest extent permitted by law, and the remaining provisions of this Agreement shall remain in effect. Provisions of this Agreement that by their nature should survive the termination or expiration of this Agreement shall survive.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120" w:line="240" w:lineRule="auto"/>
        <w:ind w:right="43"/>
        <w:jc w:val="both"/>
        <w:rPr>
          <w:b w:val="1"/>
          <w:bCs w:val="1"/>
          <w:smallCaps w:val="1"/>
          <w:color w:val="000000"/>
          <w:sz w:val="20"/>
          <w:szCs w:val="20"/>
        </w:rPr>
      </w:pPr>
      <w:r w:rsidDel="00000000" w:rsidR="00000000" w:rsidRPr="00000000">
        <w:rPr>
          <w:b w:val="1"/>
          <w:bCs w:val="1"/>
          <w:smallCaps w:val="1"/>
          <w:sz w:val="20"/>
          <w:szCs w:val="20"/>
          <w:rtl w:val="0"/>
        </w:rPr>
        <w:t xml:space="preserve">18. </w:t>
      </w:r>
      <w:r w:rsidDel="00000000" w:rsidR="00000000" w:rsidRPr="00000000">
        <w:rPr>
          <w:b w:val="1"/>
          <w:bCs w:val="1"/>
          <w:smallCaps w:val="1"/>
          <w:color w:val="000000"/>
          <w:sz w:val="20"/>
          <w:szCs w:val="20"/>
          <w:rtl w:val="0"/>
        </w:rPr>
        <w:t xml:space="preserve">TERM AND TERMINATION</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240" w:lineRule="auto"/>
        <w:ind w:right="43"/>
        <w:jc w:val="both"/>
        <w:rPr/>
      </w:pPr>
      <w:r w:rsidDel="00000000" w:rsidR="00000000" w:rsidRPr="00000000">
        <w:rPr>
          <w:sz w:val="20"/>
          <w:szCs w:val="20"/>
          <w:rtl w:val="0"/>
        </w:rPr>
        <w:t xml:space="preserve">Unless terminated earlier in accordance with the terms of this Agreement, this Agreement will commence on the date first accepted by Customer or the date Customer submits an Order Form to MeTabi, whichever occurs first, and shall continue for 1 year unless earlier terminated by either party as provided in this section. MeTabi may terminate this Agreement upon thirty (30) days’ notice to Customer, or at any time without notice if MeTabi ceases to support the Services or Customer’s use of the Services, which MeTabi may do in its sole discretion or if MeTabi learns that Customer failed to comply with any of the terms and conditions of this Agreement or the applicable Order Form. Customer may discontinue use of the Services at any time; however (i) this Agreement and the applicable Order Form(s) shall remain in full force and effect until their termination or expiration; and (ii) Customer shall not be entitled to a refund for any Fees. Upon termination, all rights granted to Customer under this Agreement will also terminate and Customer must cease all use of the Services, cause all copies of the Services to be deleted or uninstalled from its Users’ devices, and return or destroy any accompanying documentation in its possession or control. Termination will not limit any of MeTabi’s rights or remedies at law or in equity.</w:t>
      </w:r>
      <w:r w:rsidDel="00000000" w:rsidR="00000000" w:rsidRPr="00000000">
        <w:rPr>
          <w:rtl w:val="0"/>
        </w:rPr>
      </w:r>
    </w:p>
    <w:p w:rsidR="00000000" w:rsidDel="00000000" w:rsidP="00000000" w:rsidRDefault="00000000" w:rsidRPr="00000000" w14:paraId="0000005D">
      <w:pPr>
        <w:widowControl w:val="0"/>
        <w:spacing w:after="200" w:before="1" w:line="285" w:lineRule="auto"/>
        <w:ind w:right="223"/>
        <w:jc w:val="both"/>
        <w:rPr>
          <w:sz w:val="20"/>
          <w:szCs w:val="20"/>
        </w:rPr>
      </w:pPr>
      <w:r w:rsidDel="00000000" w:rsidR="00000000" w:rsidRPr="00000000">
        <w:rPr>
          <w:rtl w:val="0"/>
        </w:rPr>
      </w:r>
    </w:p>
    <w:p w:rsidR="00000000" w:rsidDel="00000000" w:rsidP="00000000" w:rsidRDefault="00000000" w:rsidRPr="00000000" w14:paraId="0000005E">
      <w:pPr>
        <w:widowControl w:val="0"/>
        <w:spacing w:after="200" w:before="1" w:line="285" w:lineRule="auto"/>
        <w:ind w:right="223"/>
        <w:jc w:val="both"/>
        <w:rPr>
          <w:sz w:val="20"/>
          <w:szCs w:val="20"/>
        </w:rPr>
      </w:pPr>
      <w:r w:rsidDel="00000000" w:rsidR="00000000" w:rsidRPr="00000000">
        <w:rPr>
          <w:rtl w:val="0"/>
        </w:rPr>
      </w:r>
    </w:p>
    <w:p w:rsidR="00000000" w:rsidDel="00000000" w:rsidP="00000000" w:rsidRDefault="00000000" w:rsidRPr="00000000" w14:paraId="0000005F">
      <w:pPr>
        <w:widowControl w:val="0"/>
        <w:spacing w:after="200" w:before="1" w:line="285" w:lineRule="auto"/>
        <w:ind w:right="223"/>
        <w:jc w:val="both"/>
        <w:rPr>
          <w:sz w:val="20"/>
          <w:szCs w:val="20"/>
        </w:rPr>
      </w:pPr>
      <w:r w:rsidDel="00000000" w:rsidR="00000000" w:rsidRPr="00000000">
        <w:rPr>
          <w:sz w:val="20"/>
          <w:szCs w:val="20"/>
          <w:rtl w:val="0"/>
        </w:rPr>
        <w:t xml:space="preserve">I have read and agree to the Customer Agreement</w:t>
      </w:r>
    </w:p>
    <w:sectPr>
      <w:footerReference r:id="rId16" w:type="default"/>
      <w:pgSz w:h="15840" w:w="12240" w:orient="portrait"/>
      <w:pgMar w:bottom="1440" w:top="1440" w:left="1440" w:right="1440" w:header="720" w:footer="720"/>
      <w:pgNumType w:start="1"/>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after="0" w:line="14.399999999999999" w:lineRule="auto"/>
      <w:rPr>
        <w:rFonts w:ascii="Arial" w:cs="Arial" w:eastAsia="Arial" w:hAnsi="Arial"/>
        <w:color w:val="000000"/>
        <w:sz w:val="7"/>
        <w:szCs w:val="7"/>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rFonts w:ascii="Times New Roman" w:cs="Times New Roman" w:eastAsia="Times New Roman" w:hAnsi="Times New Roman"/>
        <w:b w:val="1"/>
        <w:bCs w:val="1"/>
      </w:rPr>
    </w:lvl>
    <w:lvl w:ilvl="1">
      <w:start w:val="1"/>
      <w:numFmt w:val="lowerLetter"/>
      <w:lvlText w:val="%2."/>
      <w:lvlJc w:val="left"/>
      <w:pPr>
        <w:ind w:left="1080" w:hanging="360"/>
      </w:pPr>
      <w:rPr>
        <w:b w:val="1"/>
        <w:bCs w:val="1"/>
        <w:smallCaps w:val="0"/>
      </w:rPr>
    </w:lvl>
    <w:lvl w:ilvl="2">
      <w:start w:val="2"/>
      <w:numFmt w:val="upperLetter"/>
      <w:lvlText w:val="%3."/>
      <w:lvlJc w:val="left"/>
      <w:pPr>
        <w:ind w:left="198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E64001"/>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E64001"/>
    <w:rPr>
      <w:color w:val="0000ff"/>
      <w:u w:val="single"/>
    </w:rPr>
  </w:style>
  <w:style w:type="character" w:styleId="CommentReference">
    <w:name w:val="annotation reference"/>
    <w:basedOn w:val="DefaultParagraphFont"/>
    <w:uiPriority w:val="99"/>
    <w:semiHidden w:val="1"/>
    <w:unhideWhenUsed w:val="1"/>
    <w:rsid w:val="00E64001"/>
    <w:rPr>
      <w:sz w:val="16"/>
      <w:szCs w:val="16"/>
    </w:rPr>
  </w:style>
  <w:style w:type="paragraph" w:styleId="CommentText">
    <w:name w:val="annotation text"/>
    <w:basedOn w:val="Normal"/>
    <w:link w:val="CommentTextChar"/>
    <w:uiPriority w:val="99"/>
    <w:unhideWhenUsed w:val="1"/>
    <w:rsid w:val="00E64001"/>
    <w:pPr>
      <w:spacing w:line="240" w:lineRule="auto"/>
    </w:pPr>
    <w:rPr>
      <w:sz w:val="20"/>
      <w:szCs w:val="20"/>
    </w:rPr>
  </w:style>
  <w:style w:type="character" w:styleId="CommentTextChar" w:customStyle="1">
    <w:name w:val="Comment Text Char"/>
    <w:basedOn w:val="DefaultParagraphFont"/>
    <w:link w:val="CommentText"/>
    <w:uiPriority w:val="99"/>
    <w:rsid w:val="00E64001"/>
    <w:rPr>
      <w:sz w:val="20"/>
      <w:szCs w:val="20"/>
    </w:rPr>
  </w:style>
  <w:style w:type="paragraph" w:styleId="CommentSubject">
    <w:name w:val="annotation subject"/>
    <w:basedOn w:val="CommentText"/>
    <w:next w:val="CommentText"/>
    <w:link w:val="CommentSubjectChar"/>
    <w:uiPriority w:val="99"/>
    <w:semiHidden w:val="1"/>
    <w:unhideWhenUsed w:val="1"/>
    <w:rsid w:val="00E64001"/>
    <w:rPr>
      <w:b w:val="1"/>
      <w:bCs w:val="1"/>
    </w:rPr>
  </w:style>
  <w:style w:type="character" w:styleId="CommentSubjectChar" w:customStyle="1">
    <w:name w:val="Comment Subject Char"/>
    <w:basedOn w:val="CommentTextChar"/>
    <w:link w:val="CommentSubject"/>
    <w:uiPriority w:val="99"/>
    <w:semiHidden w:val="1"/>
    <w:rsid w:val="00E64001"/>
    <w:rPr>
      <w:b w:val="1"/>
      <w:bCs w:val="1"/>
      <w:sz w:val="20"/>
      <w:szCs w:val="20"/>
    </w:rPr>
  </w:style>
  <w:style w:type="character" w:styleId="Heading2Char" w:customStyle="1">
    <w:name w:val="Heading 2 Char"/>
    <w:basedOn w:val="DefaultParagraphFont"/>
    <w:link w:val="Heading2"/>
    <w:uiPriority w:val="9"/>
    <w:rsid w:val="00E64001"/>
    <w:rPr>
      <w:rFonts w:ascii="Times New Roman" w:cs="Times New Roman" w:eastAsia="Times New Roman" w:hAnsi="Times New Roman"/>
      <w:b w:val="1"/>
      <w:bCs w:val="1"/>
      <w:sz w:val="36"/>
      <w:szCs w:val="36"/>
    </w:rPr>
  </w:style>
  <w:style w:type="character" w:styleId="UnresolvedMention">
    <w:name w:val="Unresolved Mention"/>
    <w:basedOn w:val="DefaultParagraphFont"/>
    <w:uiPriority w:val="99"/>
    <w:semiHidden w:val="1"/>
    <w:unhideWhenUsed w:val="1"/>
    <w:rsid w:val="00AD030F"/>
    <w:rPr>
      <w:color w:val="605e5c"/>
      <w:shd w:color="auto" w:fill="e1dfdd" w:val="clear"/>
    </w:rPr>
  </w:style>
  <w:style w:type="character" w:styleId="one-line" w:customStyle="1">
    <w:name w:val="one-line"/>
    <w:basedOn w:val="DefaultParagraphFont"/>
    <w:rsid w:val="00AD030F"/>
  </w:style>
  <w:style w:type="paragraph" w:styleId="ListParagraph">
    <w:name w:val="List Paragraph"/>
    <w:basedOn w:val="Normal"/>
    <w:uiPriority w:val="1"/>
    <w:qFormat w:val="1"/>
    <w:rsid w:val="009966B8"/>
    <w:pPr>
      <w:widowControl w:val="0"/>
      <w:spacing w:after="0" w:line="240" w:lineRule="auto"/>
    </w:pPr>
    <w:rPr>
      <w:rFonts w:ascii="Times New Roman" w:cs="Times New Roman" w:eastAsia="Times New Roman" w:hAnsi="Times New Roman"/>
    </w:rPr>
  </w:style>
  <w:style w:type="character" w:styleId="highlight" w:customStyle="1">
    <w:name w:val="highlight"/>
    <w:basedOn w:val="DefaultParagraphFont"/>
    <w:rsid w:val="00D041DD"/>
  </w:style>
  <w:style w:type="character" w:styleId="FollowedHyperlink">
    <w:name w:val="FollowedHyperlink"/>
    <w:basedOn w:val="DefaultParagraphFont"/>
    <w:uiPriority w:val="99"/>
    <w:semiHidden w:val="1"/>
    <w:unhideWhenUsed w:val="1"/>
    <w:rsid w:val="00AE52E3"/>
    <w:rPr>
      <w:color w:val="954f72" w:themeColor="followedHyperlink"/>
      <w:u w:val="single"/>
    </w:rPr>
  </w:style>
  <w:style w:type="character" w:styleId="Emphasis">
    <w:name w:val="Emphasis"/>
    <w:basedOn w:val="DefaultParagraphFont"/>
    <w:uiPriority w:val="20"/>
    <w:qFormat w:val="1"/>
    <w:rsid w:val="00B21F01"/>
    <w:rPr>
      <w:i w:val="1"/>
      <w:iCs w:val="1"/>
    </w:rPr>
  </w:style>
  <w:style w:type="paragraph" w:styleId="pf0" w:customStyle="1">
    <w:name w:val="pf0"/>
    <w:basedOn w:val="Normal"/>
    <w:rsid w:val="00E91FDE"/>
    <w:pPr>
      <w:spacing w:after="100" w:afterAutospacing="1" w:before="100" w:beforeAutospacing="1" w:line="240" w:lineRule="auto"/>
    </w:pPr>
    <w:rPr>
      <w:rFonts w:ascii="Times New Roman" w:cs="Times New Roman" w:eastAsia="Times New Roman" w:hAnsi="Times New Roman"/>
      <w:sz w:val="24"/>
      <w:szCs w:val="24"/>
    </w:rPr>
  </w:style>
  <w:style w:type="character" w:styleId="cf01" w:customStyle="1">
    <w:name w:val="cf01"/>
    <w:basedOn w:val="DefaultParagraphFont"/>
    <w:rsid w:val="00E91FDE"/>
    <w:rPr>
      <w:rFonts w:ascii="Segoe UI" w:cs="Segoe UI" w:hAnsi="Segoe UI" w:hint="default"/>
      <w:color w:val="102259"/>
      <w:sz w:val="18"/>
      <w:szCs w:val="18"/>
      <w:shd w:color="auto" w:fill="ffffff" w:val="clear"/>
    </w:rPr>
  </w:style>
  <w:style w:type="character" w:styleId="cf21" w:customStyle="1">
    <w:name w:val="cf21"/>
    <w:basedOn w:val="DefaultParagraphFont"/>
    <w:rsid w:val="00E91FDE"/>
    <w:rPr>
      <w:rFonts w:ascii="Segoe UI" w:cs="Segoe UI" w:hAnsi="Segoe UI" w:hint="default"/>
      <w:b w:val="1"/>
      <w:bCs w:val="1"/>
      <w:i w:val="1"/>
      <w:iCs w:val="1"/>
      <w:color w:val="102259"/>
      <w:sz w:val="18"/>
      <w:szCs w:val="18"/>
      <w:shd w:color="auto" w:fill="ffffff" w:val="clear"/>
    </w:rPr>
  </w:style>
  <w:style w:type="character" w:styleId="cf31" w:customStyle="1">
    <w:name w:val="cf31"/>
    <w:basedOn w:val="DefaultParagraphFont"/>
    <w:rsid w:val="00E91FDE"/>
    <w:rPr>
      <w:rFonts w:ascii="Segoe UI" w:cs="Segoe UI" w:hAnsi="Segoe UI" w:hint="default"/>
      <w:sz w:val="18"/>
      <w:szCs w:val="18"/>
      <w:shd w:color="auto" w:fill="ffffff" w:val="clear"/>
    </w:rPr>
  </w:style>
  <w:style w:type="paragraph" w:styleId="Revision">
    <w:name w:val="Revision"/>
    <w:hidden w:val="1"/>
    <w:uiPriority w:val="99"/>
    <w:semiHidden w:val="1"/>
    <w:rsid w:val="00A736E1"/>
    <w:pPr>
      <w:spacing w:after="0" w:line="240" w:lineRule="auto"/>
    </w:pPr>
  </w:style>
  <w:style w:type="paragraph" w:styleId="Header">
    <w:name w:val="header"/>
    <w:basedOn w:val="Normal"/>
    <w:link w:val="HeaderChar"/>
    <w:uiPriority w:val="99"/>
    <w:unhideWhenUsed w:val="1"/>
    <w:rsid w:val="00A11E6C"/>
    <w:pPr>
      <w:tabs>
        <w:tab w:val="center" w:pos="4680"/>
        <w:tab w:val="right" w:pos="9360"/>
      </w:tabs>
      <w:spacing w:after="0" w:line="240" w:lineRule="auto"/>
    </w:pPr>
  </w:style>
  <w:style w:type="character" w:styleId="HeaderChar" w:customStyle="1">
    <w:name w:val="Header Char"/>
    <w:basedOn w:val="DefaultParagraphFont"/>
    <w:link w:val="Header"/>
    <w:uiPriority w:val="99"/>
    <w:rsid w:val="00A11E6C"/>
  </w:style>
  <w:style w:type="paragraph" w:styleId="Footer">
    <w:name w:val="footer"/>
    <w:basedOn w:val="Normal"/>
    <w:link w:val="FooterChar"/>
    <w:uiPriority w:val="99"/>
    <w:unhideWhenUsed w:val="1"/>
    <w:rsid w:val="00A11E6C"/>
    <w:pPr>
      <w:tabs>
        <w:tab w:val="center" w:pos="4680"/>
        <w:tab w:val="right" w:pos="9360"/>
      </w:tabs>
      <w:spacing w:after="0" w:line="240" w:lineRule="auto"/>
    </w:pPr>
  </w:style>
  <w:style w:type="character" w:styleId="FooterChar" w:customStyle="1">
    <w:name w:val="Footer Char"/>
    <w:basedOn w:val="DefaultParagraphFont"/>
    <w:link w:val="Footer"/>
    <w:uiPriority w:val="99"/>
    <w:rsid w:val="00A11E6C"/>
  </w:style>
  <w:style w:type="character" w:styleId="Strong">
    <w:name w:val="Strong"/>
    <w:basedOn w:val="DefaultParagraphFont"/>
    <w:uiPriority w:val="22"/>
    <w:qFormat w:val="1"/>
    <w:rsid w:val="00761EF8"/>
    <w:rPr>
      <w:b w:val="1"/>
      <w:bCs w:val="1"/>
    </w:rPr>
  </w:style>
  <w:style w:type="character" w:styleId="Heading1Char" w:customStyle="1">
    <w:name w:val="Heading 1 Char"/>
    <w:basedOn w:val="DefaultParagraphFont"/>
    <w:link w:val="Heading1"/>
    <w:uiPriority w:val="9"/>
    <w:rsid w:val="00EA659A"/>
    <w:rPr>
      <w:b w:val="1"/>
      <w:sz w:val="48"/>
      <w:szCs w:val="48"/>
    </w:rPr>
  </w:style>
  <w:style w:type="character" w:styleId="Heading3Char" w:customStyle="1">
    <w:name w:val="Heading 3 Char"/>
    <w:basedOn w:val="DefaultParagraphFont"/>
    <w:link w:val="Heading3"/>
    <w:uiPriority w:val="9"/>
    <w:rsid w:val="00EA659A"/>
    <w:rPr>
      <w:b w:val="1"/>
      <w:sz w:val="28"/>
      <w:szCs w:val="28"/>
    </w:rPr>
  </w:style>
  <w:style w:type="character" w:styleId="Heading4Char" w:customStyle="1">
    <w:name w:val="Heading 4 Char"/>
    <w:basedOn w:val="DefaultParagraphFont"/>
    <w:link w:val="Heading4"/>
    <w:uiPriority w:val="9"/>
    <w:rsid w:val="00EA659A"/>
    <w:rPr>
      <w:b w:val="1"/>
      <w:sz w:val="24"/>
      <w:szCs w:val="24"/>
    </w:rPr>
  </w:style>
  <w:style w:type="paragraph" w:styleId="BodyText">
    <w:name w:val="Body Text"/>
    <w:basedOn w:val="Normal"/>
    <w:link w:val="BodyTextChar"/>
    <w:uiPriority w:val="1"/>
    <w:qFormat w:val="1"/>
    <w:rsid w:val="00EA659A"/>
    <w:pPr>
      <w:widowControl w:val="0"/>
      <w:autoSpaceDE w:val="0"/>
      <w:autoSpaceDN w:val="0"/>
      <w:spacing w:after="0" w:line="240" w:lineRule="auto"/>
    </w:pPr>
    <w:rPr>
      <w:rFonts w:ascii="Arial" w:cs="Arial" w:eastAsia="Arial" w:hAnsi="Arial"/>
      <w:sz w:val="19"/>
      <w:szCs w:val="19"/>
    </w:rPr>
  </w:style>
  <w:style w:type="character" w:styleId="BodyTextChar" w:customStyle="1">
    <w:name w:val="Body Text Char"/>
    <w:basedOn w:val="DefaultParagraphFont"/>
    <w:link w:val="BodyText"/>
    <w:uiPriority w:val="1"/>
    <w:rsid w:val="00EA659A"/>
    <w:rPr>
      <w:rFonts w:ascii="Arial" w:cs="Arial" w:eastAsia="Arial" w:hAnsi="Arial"/>
      <w:sz w:val="19"/>
      <w:szCs w:val="19"/>
    </w:rPr>
  </w:style>
  <w:style w:type="character" w:styleId="TitleChar" w:customStyle="1">
    <w:name w:val="Title Char"/>
    <w:basedOn w:val="DefaultParagraphFont"/>
    <w:link w:val="Title"/>
    <w:uiPriority w:val="10"/>
    <w:rsid w:val="00EA659A"/>
    <w:rPr>
      <w:b w:val="1"/>
      <w:sz w:val="72"/>
      <w:szCs w:val="72"/>
    </w:rPr>
  </w:style>
  <w:style w:type="paragraph" w:styleId="TableParagraph" w:customStyle="1">
    <w:name w:val="Table Paragraph"/>
    <w:basedOn w:val="Normal"/>
    <w:uiPriority w:val="1"/>
    <w:qFormat w:val="1"/>
    <w:rsid w:val="00EA659A"/>
    <w:pPr>
      <w:widowControl w:val="0"/>
      <w:autoSpaceDE w:val="0"/>
      <w:autoSpaceDN w:val="0"/>
      <w:spacing w:after="0" w:line="240" w:lineRule="auto"/>
    </w:pPr>
    <w:rPr>
      <w:rFonts w:ascii="Arial" w:cs="Arial" w:eastAsia="Arial" w:hAnsi="Arial"/>
    </w:rPr>
  </w:style>
  <w:style w:type="character" w:styleId="CharacterStyle1" w:customStyle="1">
    <w:name w:val="Character Style 1"/>
    <w:uiPriority w:val="99"/>
    <w:rsid w:val="008A3C64"/>
    <w:rPr>
      <w:sz w:val="2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mira-learn.com/policies/coppa" TargetMode="External"/><Relationship Id="rId10" Type="http://schemas.openxmlformats.org/officeDocument/2006/relationships/hyperlink" Target="https://www.metabi.com/privacy-policy" TargetMode="External"/><Relationship Id="rId13" Type="http://schemas.openxmlformats.org/officeDocument/2006/relationships/hyperlink" Target="http://mira-learn.com/policies/terms" TargetMode="External"/><Relationship Id="rId12" Type="http://schemas.openxmlformats.org/officeDocument/2006/relationships/hyperlink" Target="http://mira-learn.com/policies/priva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mira-learn.com/policies/terms" TargetMode="External"/><Relationship Id="rId15" Type="http://schemas.openxmlformats.org/officeDocument/2006/relationships/hyperlink" Target="mailto:legal@mira-learn.com" TargetMode="External"/><Relationship Id="rId14" Type="http://schemas.openxmlformats.org/officeDocument/2006/relationships/hyperlink" Target="mailto:legal@mira-learn.com"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ira-learn.com/policies/coppa" TargetMode="External"/><Relationship Id="rId8" Type="http://schemas.openxmlformats.org/officeDocument/2006/relationships/hyperlink" Target="http://mira-learn.com/policies/priva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9pVIM1S1zrLBrK2zeTNjeRRhYw==">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2025-11-03T20:04:00Z</dcterms:created>
  <dc:creator>Emily Maass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c9461bf255de343a3e8d5bfc995739dc0dd033c440d2e3158016a5cc756aa59e</vt:lpwstr>
  </property>
</Properties>
</file>